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8C" w:rsidRPr="00C71C8C" w:rsidRDefault="002F6556" w:rsidP="00C71C8C">
      <w:pPr>
        <w:tabs>
          <w:tab w:val="left" w:pos="6804"/>
        </w:tabs>
        <w:spacing w:line="360" w:lineRule="auto"/>
        <w:ind w:right="-187" w:firstLine="566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C71C8C" w:rsidRPr="00C71C8C" w:rsidRDefault="00C71C8C" w:rsidP="00C71C8C">
      <w:pPr>
        <w:widowControl w:val="0"/>
        <w:spacing w:line="260" w:lineRule="exact"/>
        <w:ind w:left="5681"/>
        <w:rPr>
          <w:rFonts w:ascii="Times New Roman" w:hAnsi="Times New Roman"/>
          <w:sz w:val="28"/>
          <w:szCs w:val="28"/>
        </w:rPr>
      </w:pPr>
      <w:r w:rsidRPr="00C71C8C">
        <w:rPr>
          <w:rFonts w:ascii="Times New Roman" w:hAnsi="Times New Roman"/>
          <w:sz w:val="28"/>
          <w:szCs w:val="28"/>
        </w:rPr>
        <w:t>УТВЕРЖДЕНО</w:t>
      </w:r>
    </w:p>
    <w:p w:rsidR="00C71C8C" w:rsidRPr="00C71C8C" w:rsidRDefault="00C71C8C" w:rsidP="00C71C8C">
      <w:pPr>
        <w:widowControl w:val="0"/>
        <w:spacing w:line="260" w:lineRule="exact"/>
        <w:ind w:left="5681"/>
        <w:rPr>
          <w:rFonts w:ascii="Times New Roman" w:hAnsi="Times New Roman"/>
          <w:sz w:val="28"/>
          <w:szCs w:val="28"/>
        </w:rPr>
      </w:pPr>
      <w:r w:rsidRPr="00C71C8C">
        <w:rPr>
          <w:rFonts w:ascii="Times New Roman" w:hAnsi="Times New Roman"/>
          <w:sz w:val="28"/>
          <w:szCs w:val="28"/>
        </w:rPr>
        <w:t>Приказ Витебского стоматологического центра</w:t>
      </w:r>
    </w:p>
    <w:p w:rsidR="00C71C8C" w:rsidRPr="00C71C8C" w:rsidRDefault="00015328" w:rsidP="00C71C8C">
      <w:pPr>
        <w:widowControl w:val="0"/>
        <w:spacing w:line="260" w:lineRule="exact"/>
        <w:ind w:left="56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12.03.2026 </w:t>
      </w:r>
      <w:r w:rsidR="002F6556">
        <w:rPr>
          <w:rFonts w:ascii="Times New Roman" w:hAnsi="Times New Roman"/>
          <w:sz w:val="28"/>
          <w:szCs w:val="28"/>
        </w:rPr>
        <w:t xml:space="preserve"> </w:t>
      </w:r>
      <w:r w:rsidR="002F6556" w:rsidRPr="00C21228">
        <w:rPr>
          <w:rFonts w:ascii="Times New Roman" w:hAnsi="Times New Roman"/>
          <w:sz w:val="28"/>
          <w:szCs w:val="28"/>
        </w:rPr>
        <w:t>№</w:t>
      </w:r>
      <w:r w:rsidR="002F6556">
        <w:rPr>
          <w:rFonts w:ascii="Times New Roman" w:hAnsi="Times New Roman"/>
          <w:sz w:val="28"/>
          <w:szCs w:val="28"/>
        </w:rPr>
        <w:t xml:space="preserve"> </w:t>
      </w:r>
      <w:r w:rsidR="00AA37A9">
        <w:rPr>
          <w:rFonts w:ascii="Times New Roman" w:hAnsi="Times New Roman"/>
          <w:sz w:val="28"/>
          <w:szCs w:val="28"/>
        </w:rPr>
        <w:t>137</w:t>
      </w:r>
      <w:bookmarkStart w:id="0" w:name="_GoBack"/>
      <w:bookmarkEnd w:id="0"/>
    </w:p>
    <w:p w:rsidR="00C71C8C" w:rsidRPr="00C71C8C" w:rsidRDefault="00C71C8C" w:rsidP="00C71C8C">
      <w:pPr>
        <w:widowControl w:val="0"/>
        <w:spacing w:line="260" w:lineRule="exact"/>
        <w:ind w:left="5681"/>
        <w:rPr>
          <w:rFonts w:ascii="Times New Roman" w:hAnsi="Times New Roman"/>
          <w:sz w:val="28"/>
          <w:szCs w:val="28"/>
        </w:rPr>
      </w:pPr>
    </w:p>
    <w:p w:rsidR="002F6556" w:rsidRPr="002F6556" w:rsidRDefault="002F6556" w:rsidP="002F6556">
      <w:pPr>
        <w:suppressAutoHyphens/>
        <w:spacing w:line="280" w:lineRule="exact"/>
        <w:rPr>
          <w:rFonts w:ascii="Times New Roman" w:eastAsia="Calibri" w:hAnsi="Times New Roman"/>
          <w:color w:val="auto"/>
          <w:kern w:val="2"/>
          <w:sz w:val="30"/>
          <w:szCs w:val="30"/>
          <w:lang w:eastAsia="zh-CN"/>
        </w:rPr>
      </w:pPr>
      <w:r w:rsidRPr="002F6556">
        <w:rPr>
          <w:rFonts w:ascii="Times New Roman" w:eastAsia="Calibri" w:hAnsi="Times New Roman"/>
          <w:color w:val="auto"/>
          <w:kern w:val="2"/>
          <w:sz w:val="30"/>
          <w:szCs w:val="30"/>
          <w:lang w:eastAsia="zh-CN"/>
        </w:rPr>
        <w:t xml:space="preserve">ПОЛИТИКА </w:t>
      </w:r>
    </w:p>
    <w:p w:rsidR="002F6556" w:rsidRPr="002F6556" w:rsidRDefault="002F6556" w:rsidP="002F6556">
      <w:pPr>
        <w:suppressAutoHyphens/>
        <w:spacing w:line="280" w:lineRule="exact"/>
        <w:rPr>
          <w:rFonts w:ascii="Times New Roman" w:eastAsia="Calibri" w:hAnsi="Times New Roman"/>
          <w:color w:val="auto"/>
          <w:kern w:val="2"/>
          <w:sz w:val="30"/>
          <w:szCs w:val="30"/>
          <w:lang w:eastAsia="zh-CN"/>
        </w:rPr>
      </w:pPr>
      <w:r w:rsidRPr="002F6556">
        <w:rPr>
          <w:rFonts w:ascii="Times New Roman" w:eastAsia="Calibri" w:hAnsi="Times New Roman"/>
          <w:color w:val="auto"/>
          <w:kern w:val="2"/>
          <w:sz w:val="30"/>
          <w:szCs w:val="30"/>
          <w:lang w:eastAsia="zh-CN"/>
        </w:rPr>
        <w:t xml:space="preserve">видеонаблюдения учреждения здравоохранения </w:t>
      </w:r>
    </w:p>
    <w:p w:rsidR="002F6556" w:rsidRPr="002F6556" w:rsidRDefault="002F6556" w:rsidP="002F6556">
      <w:pPr>
        <w:suppressAutoHyphens/>
        <w:spacing w:line="280" w:lineRule="exact"/>
        <w:rPr>
          <w:rFonts w:ascii="Times New Roman" w:eastAsia="Calibri" w:hAnsi="Times New Roman"/>
          <w:color w:val="auto"/>
          <w:kern w:val="2"/>
          <w:sz w:val="30"/>
          <w:szCs w:val="30"/>
          <w:lang w:eastAsia="zh-CN"/>
        </w:rPr>
      </w:pPr>
      <w:r w:rsidRPr="002F6556">
        <w:rPr>
          <w:rFonts w:ascii="Times New Roman" w:eastAsia="Calibri" w:hAnsi="Times New Roman"/>
          <w:color w:val="auto"/>
          <w:kern w:val="2"/>
          <w:sz w:val="30"/>
          <w:szCs w:val="30"/>
          <w:lang w:eastAsia="zh-CN"/>
        </w:rPr>
        <w:t>«Витебский областной клинический стоматологический центр»</w:t>
      </w:r>
    </w:p>
    <w:p w:rsidR="002F6556" w:rsidRPr="002F6556" w:rsidRDefault="002F6556" w:rsidP="002F6556">
      <w:pPr>
        <w:suppressAutoHyphens/>
        <w:spacing w:line="280" w:lineRule="exact"/>
        <w:rPr>
          <w:rFonts w:ascii="Times New Roman" w:eastAsia="Calibri" w:hAnsi="Times New Roman"/>
          <w:color w:val="auto"/>
          <w:kern w:val="2"/>
          <w:sz w:val="30"/>
          <w:szCs w:val="30"/>
          <w:lang w:eastAsia="zh-CN"/>
        </w:rPr>
      </w:pPr>
    </w:p>
    <w:p w:rsidR="002F6556" w:rsidRPr="002F6556" w:rsidRDefault="002F6556" w:rsidP="002F6556">
      <w:pPr>
        <w:suppressAutoHyphens/>
        <w:jc w:val="both"/>
        <w:rPr>
          <w:rFonts w:ascii="Times New Roman" w:eastAsia="Calibri" w:hAnsi="Times New Roman"/>
          <w:color w:val="auto"/>
          <w:kern w:val="2"/>
          <w:sz w:val="30"/>
          <w:szCs w:val="30"/>
          <w:lang w:eastAsia="zh-CN"/>
        </w:rPr>
      </w:pPr>
    </w:p>
    <w:p w:rsidR="00245131" w:rsidRPr="00245131" w:rsidRDefault="00245131" w:rsidP="00245131">
      <w:pPr>
        <w:widowControl w:val="0"/>
        <w:autoSpaceDE w:val="0"/>
        <w:autoSpaceDN w:val="0"/>
        <w:ind w:left="201" w:right="197"/>
        <w:jc w:val="center"/>
        <w:rPr>
          <w:rFonts w:ascii="Times New Roman" w:hAnsi="Times New Roman"/>
          <w:color w:val="auto"/>
          <w:kern w:val="0"/>
          <w:sz w:val="28"/>
          <w:szCs w:val="22"/>
          <w:lang w:eastAsia="en-US"/>
        </w:rPr>
      </w:pPr>
      <w:r w:rsidRPr="00245131">
        <w:rPr>
          <w:rFonts w:ascii="Times New Roman" w:hAnsi="Times New Roman"/>
          <w:color w:val="auto"/>
          <w:kern w:val="0"/>
          <w:sz w:val="28"/>
          <w:szCs w:val="22"/>
          <w:lang w:eastAsia="en-US"/>
        </w:rPr>
        <w:t>ГЛАВА</w:t>
      </w:r>
      <w:r w:rsidRPr="00245131">
        <w:rPr>
          <w:rFonts w:ascii="Times New Roman" w:hAnsi="Times New Roman"/>
          <w:color w:val="auto"/>
          <w:spacing w:val="-13"/>
          <w:kern w:val="0"/>
          <w:sz w:val="28"/>
          <w:szCs w:val="22"/>
          <w:lang w:eastAsia="en-US"/>
        </w:rPr>
        <w:t xml:space="preserve"> </w:t>
      </w:r>
      <w:r w:rsidRPr="00245131">
        <w:rPr>
          <w:rFonts w:ascii="Times New Roman" w:hAnsi="Times New Roman"/>
          <w:color w:val="auto"/>
          <w:spacing w:val="-10"/>
          <w:kern w:val="0"/>
          <w:sz w:val="28"/>
          <w:szCs w:val="22"/>
          <w:lang w:eastAsia="en-US"/>
        </w:rPr>
        <w:t>1</w:t>
      </w:r>
    </w:p>
    <w:p w:rsidR="002F6556" w:rsidRPr="00F40FBD" w:rsidRDefault="002F6556" w:rsidP="002F6556">
      <w:pPr>
        <w:suppressAutoHyphens/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ОБЩИЕ ПОЛОЖЕНИЯ, ЦЕЛИ И ПРАВОВЫЕ ОСНОВАНИЯ</w:t>
      </w: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br/>
        <w:t>ОСУЩЕСТВЛЕНИЯ ВИДЕОНАБЛЮДЕНИЯ</w:t>
      </w:r>
    </w:p>
    <w:p w:rsidR="00F40FBD" w:rsidRPr="00F40FBD" w:rsidRDefault="00F40FBD" w:rsidP="002F6556">
      <w:pPr>
        <w:suppressAutoHyphens/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</w:p>
    <w:p w:rsidR="002F6556" w:rsidRPr="00F40FBD" w:rsidRDefault="00245131" w:rsidP="00245131">
      <w:pPr>
        <w:tabs>
          <w:tab w:val="left" w:pos="709"/>
          <w:tab w:val="left" w:pos="3828"/>
          <w:tab w:val="left" w:pos="6521"/>
        </w:tabs>
        <w:suppressAutoHyphens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ab/>
        <w:t xml:space="preserve">1. 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Издание Политики видеонаблюдения (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val="be-BY" w:eastAsia="zh-CN"/>
        </w:rPr>
        <w:t>далее – 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Политика) является одной из обязательных принимаемых учреждением здравоохранения «Витебский областной клинический стоматологический центр» (далее – Витебский стоматологический центр) мер по обеспечению защиты персональных данных, предусмотренных статьей 17 </w:t>
      </w:r>
      <w:bookmarkStart w:id="1" w:name="_Hlk187745113"/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Закона Республики Беларусь от 7 мая 2021 г. № 99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noBreakHyphen/>
        <w:t>З «О защите персональных данных» (далее – Закон)</w:t>
      </w:r>
      <w:bookmarkEnd w:id="1"/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. </w:t>
      </w:r>
    </w:p>
    <w:p w:rsidR="002F6556" w:rsidRPr="00F40FBD" w:rsidRDefault="00245131" w:rsidP="002F6556">
      <w:pPr>
        <w:tabs>
          <w:tab w:val="left" w:pos="1134"/>
          <w:tab w:val="left" w:pos="6521"/>
        </w:tabs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2. 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Настоящая Политика разъясняет субъектам персональных данных, как, для каких целей и на каком правовом основании их изображения, попавшие в зону обзора камер видеонаблюдения, собираются, используются или иным образом обрабатываются, а также отражает имеющиеся в связи с этим у субъектов персональных данных права и механизм их реализации. Политика публикуется в свободном доступе на сайте учреждения по адресу: 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val="en-US" w:eastAsia="zh-CN"/>
        </w:rPr>
        <w:t>vosp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.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val="en-US" w:eastAsia="zh-CN"/>
        </w:rPr>
        <w:t>by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.</w:t>
      </w:r>
    </w:p>
    <w:p w:rsidR="002F6556" w:rsidRPr="00F40FBD" w:rsidRDefault="00245131" w:rsidP="002F6556">
      <w:pPr>
        <w:tabs>
          <w:tab w:val="left" w:pos="5670"/>
        </w:tabs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3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. Видеонаблюдение в Витебском стоматологическом центре осуществляется на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val="be-BY" w:eastAsia="zh-CN"/>
        </w:rPr>
        <w:t> 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основании абзаца двадцатого статьи 6 Закона (обработка персональных данных является необходимой для выполнения обязанностей (полномочий), предусмотренных законодательными актами) с целями, указанными в таблице.</w:t>
      </w:r>
    </w:p>
    <w:p w:rsidR="002F6556" w:rsidRPr="00F40FBD" w:rsidRDefault="002F6556" w:rsidP="002F6556">
      <w:pPr>
        <w:tabs>
          <w:tab w:val="left" w:pos="5670"/>
        </w:tabs>
        <w:suppressAutoHyphens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5211"/>
        <w:gridCol w:w="4417"/>
      </w:tblGrid>
      <w:tr w:rsidR="002F6556" w:rsidRPr="00F40FBD" w:rsidTr="00F40FB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56" w:rsidRPr="00F40FBD" w:rsidRDefault="002F6556" w:rsidP="002F6556">
            <w:pPr>
              <w:suppressAutoHyphens/>
              <w:jc w:val="center"/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  <w:t>Цель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56" w:rsidRPr="00F40FBD" w:rsidRDefault="002F6556" w:rsidP="002F6556">
            <w:pPr>
              <w:suppressAutoHyphens/>
              <w:jc w:val="center"/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  <w:t>Законодательный акт</w:t>
            </w:r>
          </w:p>
        </w:tc>
      </w:tr>
      <w:tr w:rsidR="002F6556" w:rsidRPr="00F40FBD" w:rsidTr="00F40FB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56" w:rsidRPr="00F40FBD" w:rsidRDefault="002F6556" w:rsidP="002F6556">
            <w:pPr>
              <w:suppressAutoHyphens/>
              <w:jc w:val="both"/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  <w:t>обеспечение охраны физических лиц (в том числе работников) и имущества от противоправных посягательств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56" w:rsidRPr="00F40FBD" w:rsidRDefault="002F6556" w:rsidP="002F6556">
            <w:pPr>
              <w:suppressAutoHyphens/>
              <w:jc w:val="both"/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  <w:t>Закон Республики Беларусь от 8 ноября 2006 г. №</w:t>
            </w:r>
            <w:r w:rsidRPr="00F40FBD"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val="en-US" w:eastAsia="zh-CN"/>
              </w:rPr>
              <w:t> </w:t>
            </w:r>
            <w:r w:rsidRPr="00F40FBD"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  <w:t>175-З «Об охранной деятельности в Республике Беларусь»</w:t>
            </w:r>
          </w:p>
        </w:tc>
      </w:tr>
      <w:tr w:rsidR="002F6556" w:rsidRPr="00F40FBD" w:rsidTr="00F40FB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56" w:rsidRPr="00F40FBD" w:rsidRDefault="002F6556" w:rsidP="002F6556">
            <w:pPr>
              <w:suppressAutoHyphens/>
              <w:jc w:val="both"/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  <w:t>обеспечение общественного порядка и общественной безопасности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56" w:rsidRPr="00F40FBD" w:rsidRDefault="002F6556" w:rsidP="002F6556">
            <w:pPr>
              <w:suppressAutoHyphens/>
              <w:jc w:val="both"/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  <w:t>Указ Президента Республики Беларусь от 28 ноября 2013 г. № 527 «О вопросах создания и применения системы видеонаблюдения в интересах обеспечения общественного порядка»</w:t>
            </w:r>
          </w:p>
          <w:p w:rsidR="002F6556" w:rsidRPr="00F40FBD" w:rsidRDefault="002F6556" w:rsidP="002F6556">
            <w:pPr>
              <w:suppressAutoHyphens/>
              <w:jc w:val="both"/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shd w:val="clear" w:color="auto" w:fill="FFFFFF"/>
                <w:lang w:eastAsia="zh-CN"/>
              </w:rPr>
              <w:lastRenderedPageBreak/>
              <w:t xml:space="preserve">Постановление Совета Министров Республики Беларусь от 11 декабря 2012 г. № 1135 «Об утверждении Положения о применении систем безопасности и систем видеонаблюдения» Постановление Совета Министров Республики Беларусь </w:t>
            </w:r>
            <w:r w:rsidRPr="00F40FBD">
              <w:rPr>
                <w:rFonts w:ascii="Times New Roman" w:eastAsia="Calibri" w:hAnsi="Times New Roman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от 30 декабря 2013 г. № 1164 </w:t>
            </w:r>
            <w:r w:rsidRPr="00F40FBD"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  <w:t>«О критериях отнесения объектов к числу подлежащих обязательному оборудованию средствами системы видеонаблюдения за состоянием общественной безопасности»</w:t>
            </w:r>
          </w:p>
        </w:tc>
      </w:tr>
    </w:tbl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hAnsi="Times New Roman"/>
          <w:color w:val="auto"/>
          <w:kern w:val="0"/>
          <w:sz w:val="28"/>
          <w:szCs w:val="28"/>
          <w:lang w:eastAsia="zh-CN"/>
        </w:rPr>
        <w:lastRenderedPageBreak/>
        <w:t>4. </w:t>
      </w: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 Видеонаблюдение ведется круглосуточно и непрерывно при помощи камер открытого видеонаблюдения</w:t>
      </w:r>
      <w:r w:rsidR="00C656C0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, установленных в открытых для общего доступа местах, в следующих зонах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7088"/>
      </w:tblGrid>
      <w:tr w:rsidR="002F6556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56" w:rsidRPr="00F40FBD" w:rsidRDefault="002F6556" w:rsidP="002F6556">
            <w:pPr>
              <w:suppressAutoHyphens/>
              <w:jc w:val="center"/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56" w:rsidRPr="00F40FBD" w:rsidRDefault="002F6556" w:rsidP="002F6556">
            <w:pPr>
              <w:suppressAutoHyphens/>
              <w:jc w:val="center"/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  <w:t>Расположение камер (зона обзора камер(ы) видеонаблюдения</w:t>
            </w:r>
          </w:p>
        </w:tc>
      </w:tr>
      <w:tr w:rsidR="002F6556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56" w:rsidRPr="00F40FBD" w:rsidRDefault="002F6556" w:rsidP="002F6556">
            <w:pPr>
              <w:suppressAutoHyphens/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  <w:t>Витебский стоматологический центр (г. Витебск, ул. Шрадера,1)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56" w:rsidRPr="00F40FBD" w:rsidRDefault="002F6556" w:rsidP="002F6556">
            <w:pPr>
              <w:numPr>
                <w:ilvl w:val="0"/>
                <w:numId w:val="2"/>
              </w:numPr>
              <w:suppressAutoHyphens/>
              <w:ind w:left="-108"/>
              <w:jc w:val="both"/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  <w:t>1 камера (наружная) - центральный вход и вход в дежурный кабинет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(наружная, здание учреждения) – парковка транспортных средств сотрудников учреждения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(</w:t>
            </w: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наружная</w:t>
            </w: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) – запасной выход № 3, территория погрузочно-разгрузочных работ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jc w:val="both"/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iCs/>
                <w:color w:val="auto"/>
                <w:kern w:val="2"/>
                <w:sz w:val="28"/>
                <w:szCs w:val="28"/>
                <w:lang w:eastAsia="zh-CN"/>
              </w:rPr>
              <w:t>1 камера (внутренняя) – регистратура 1 этаж, центральный вход, гардероб пациентов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jc w:val="both"/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  <w:t xml:space="preserve">1 камера (внутренняя, 1 этаж) – </w:t>
            </w:r>
            <w:r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  <w:t xml:space="preserve"> </w:t>
            </w:r>
            <w:r w:rsidRPr="00C21228"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  <w:t>холл</w:t>
            </w:r>
            <w:r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  <w:t xml:space="preserve"> </w:t>
            </w:r>
            <w:r w:rsidRPr="00F40FBD"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  <w:t>рентгенкабинет</w:t>
            </w:r>
            <w:r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  <w:t>а</w:t>
            </w:r>
            <w:r w:rsidRPr="00F40FBD">
              <w:rPr>
                <w:rFonts w:ascii="Times New Roman" w:eastAsia="Calibri" w:hAnsi="Times New Roman"/>
                <w:color w:val="auto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(внутренняя, 1 этаж) – кабинет экстренной стоматологической медицинской помощи и коридор отделения терапевтической стоматологии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(внутренняя, 2 этаж) – касса платных стоматологических услуг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(внутренняя, 2 этаж) – коридор отделения платных стоматологических услуг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(внутренняя, 3 этаж) – регистратура (касса) отделения ортопедической стоматологии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(внутренняя, 3 этаж) – коридор отделения ортопедической стоматологии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2 камеры (внутренняя, 4 этаж) – коридоры зуботехнической лаборатории 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(внутренняя, подвал) – запасной выход № 3 (на улицу Шрадера)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(внутренняя, подвал) – запасной выход № 4 (на улицу Б. Хмельницкого)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1 камера – (внутренняя) </w:t>
            </w:r>
            <w:r w:rsidRPr="00C21228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в помещении</w:t>
            </w: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серверн</w:t>
            </w: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ой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Филиал № 1 Детская стоматологическая поликлиника (г. Витебск, ул. Смоленская,8/1-81)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– (внутренняя) центральный вход, регистратура, вход в гардероб пациентов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– (внутренняя) коридор лечебно-хирургического отделения, вход в кассу ортодонтического отделения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– (внутренняя) коридор ортодонтического отделения, физиотерапевтический кабинет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Филиал № 2 Стоматологическая поликлиника (г. Витебск, ул. М.Горького,34)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2 камеры (внутренняя, 1 этаж) – центральный вход, гардероб пациентов</w:t>
            </w:r>
            <w:r w:rsidR="003715FC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, </w:t>
            </w: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регистратура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2 камеры</w:t>
            </w: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 (внутренняя, 2 этаж) –</w:t>
            </w: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 холл </w:t>
            </w: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рентгенкабинет</w:t>
            </w: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а</w:t>
            </w: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, </w:t>
            </w:r>
            <w:r w:rsidR="003715FC" w:rsidRPr="00C21228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вход</w:t>
            </w:r>
            <w:r w:rsidR="003715FC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 в </w:t>
            </w: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касс</w:t>
            </w:r>
            <w:r w:rsidR="003715FC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у</w:t>
            </w:r>
          </w:p>
        </w:tc>
      </w:tr>
      <w:tr w:rsidR="00F923A4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A4" w:rsidRPr="00F40FBD" w:rsidRDefault="00F923A4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A4" w:rsidRDefault="00F923A4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1 камера – (внутренняя</w:t>
            </w: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, 3 этаж) вход в кассу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4</w:t>
            </w:r>
            <w:r w:rsidRPr="00F40FBD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 камеры (наружные) – парковка транспортных средств сотрудников, вход в подвал, территория центрального входа в здание</w:t>
            </w: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, запасной вход/выход</w:t>
            </w:r>
          </w:p>
        </w:tc>
      </w:tr>
      <w:tr w:rsidR="005A612C" w:rsidRPr="00F40FBD" w:rsidTr="00F40F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Pr="00F40FBD" w:rsidRDefault="005A612C" w:rsidP="005A612C">
            <w:pPr>
              <w:suppressAutoHyphens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Филиал № 3 Стоматологическая поликлиника (г. Витебск, ул. </w:t>
            </w:r>
            <w:r w:rsidR="00BE0263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Генерала </w:t>
            </w: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 xml:space="preserve">Маргелова, </w:t>
            </w:r>
            <w:r w:rsidRPr="00C21228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2</w:t>
            </w:r>
            <w:r w:rsidR="00CB6B6A" w:rsidRPr="00C21228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-7</w:t>
            </w:r>
            <w:r w:rsidRPr="00C21228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12C" w:rsidRDefault="005A612C" w:rsidP="005A612C">
            <w:pPr>
              <w:tabs>
                <w:tab w:val="left" w:pos="1050"/>
              </w:tabs>
              <w:suppressAutoHyphens/>
              <w:jc w:val="both"/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2 камеры (внутренняя, 7 этаж) -  регистратура, коридор, хирургическ</w:t>
            </w:r>
            <w:r w:rsidR="00F923A4">
              <w:rPr>
                <w:rFonts w:ascii="Times New Roman" w:hAnsi="Times New Roman"/>
                <w:iCs/>
                <w:color w:val="auto"/>
                <w:kern w:val="0"/>
                <w:sz w:val="28"/>
                <w:szCs w:val="28"/>
                <w:lang w:eastAsia="zh-CN"/>
              </w:rPr>
              <w:t>ий кабинет</w:t>
            </w:r>
          </w:p>
        </w:tc>
      </w:tr>
    </w:tbl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</w:p>
    <w:p w:rsidR="00245131" w:rsidRPr="00245131" w:rsidRDefault="00245131" w:rsidP="00245131">
      <w:pPr>
        <w:widowControl w:val="0"/>
        <w:autoSpaceDE w:val="0"/>
        <w:autoSpaceDN w:val="0"/>
        <w:ind w:left="201" w:right="197"/>
        <w:jc w:val="center"/>
        <w:rPr>
          <w:rFonts w:ascii="Times New Roman" w:hAnsi="Times New Roman"/>
          <w:color w:val="auto"/>
          <w:kern w:val="0"/>
          <w:sz w:val="28"/>
          <w:szCs w:val="22"/>
          <w:lang w:eastAsia="en-US"/>
        </w:rPr>
      </w:pPr>
      <w:r w:rsidRPr="00245131">
        <w:rPr>
          <w:rFonts w:ascii="Times New Roman" w:hAnsi="Times New Roman"/>
          <w:color w:val="auto"/>
          <w:kern w:val="0"/>
          <w:sz w:val="28"/>
          <w:szCs w:val="22"/>
          <w:lang w:eastAsia="en-US"/>
        </w:rPr>
        <w:t>ГЛАВА</w:t>
      </w:r>
      <w:r w:rsidRPr="00245131">
        <w:rPr>
          <w:rFonts w:ascii="Times New Roman" w:hAnsi="Times New Roman"/>
          <w:color w:val="auto"/>
          <w:spacing w:val="-13"/>
          <w:kern w:val="0"/>
          <w:sz w:val="28"/>
          <w:szCs w:val="22"/>
          <w:lang w:eastAsia="en-US"/>
        </w:rPr>
        <w:t xml:space="preserve"> </w:t>
      </w:r>
      <w:r>
        <w:rPr>
          <w:rFonts w:ascii="Times New Roman" w:hAnsi="Times New Roman"/>
          <w:color w:val="auto"/>
          <w:spacing w:val="-10"/>
          <w:kern w:val="0"/>
          <w:sz w:val="28"/>
          <w:szCs w:val="22"/>
          <w:lang w:eastAsia="en-US"/>
        </w:rPr>
        <w:t>2</w:t>
      </w:r>
    </w:p>
    <w:p w:rsidR="002F6556" w:rsidRDefault="002F6556" w:rsidP="00245131">
      <w:pPr>
        <w:suppressAutoHyphens/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 ПОРЯДОК ОСУЩЕСТВЛЕНИЯ ВИДЕОНАБЛЮДЕНИЯ</w:t>
      </w:r>
    </w:p>
    <w:p w:rsidR="00245131" w:rsidRPr="00F40FBD" w:rsidRDefault="00245131" w:rsidP="00245131">
      <w:pPr>
        <w:suppressAutoHyphens/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</w:p>
    <w:p w:rsidR="002F6556" w:rsidRPr="00F40FBD" w:rsidRDefault="00245131" w:rsidP="002F6556">
      <w:pPr>
        <w:suppressAutoHyphens/>
        <w:spacing w:line="360" w:lineRule="atLeast"/>
        <w:ind w:firstLine="709"/>
        <w:jc w:val="both"/>
        <w:rPr>
          <w:rFonts w:ascii="Times New Roman" w:hAnsi="Times New Roman"/>
          <w:color w:val="auto"/>
          <w:kern w:val="0"/>
          <w:sz w:val="28"/>
          <w:szCs w:val="28"/>
          <w:lang w:eastAsia="zh-CN"/>
        </w:rPr>
      </w:pPr>
      <w:r>
        <w:rPr>
          <w:rFonts w:ascii="Times New Roman" w:hAnsi="Times New Roman"/>
          <w:bCs/>
          <w:color w:val="auto"/>
          <w:kern w:val="0"/>
          <w:sz w:val="28"/>
          <w:szCs w:val="28"/>
          <w:lang w:eastAsia="zh-CN"/>
        </w:rPr>
        <w:t>5</w:t>
      </w:r>
      <w:r w:rsidR="002F6556" w:rsidRPr="00F40FBD">
        <w:rPr>
          <w:rFonts w:ascii="Times New Roman" w:hAnsi="Times New Roman"/>
          <w:bCs/>
          <w:color w:val="auto"/>
          <w:kern w:val="0"/>
          <w:sz w:val="28"/>
          <w:szCs w:val="28"/>
          <w:lang w:eastAsia="zh-CN"/>
        </w:rPr>
        <w:t>. Видеонаблюдение, осуществляемое Витебским стоматологическим центром, не используется для:</w:t>
      </w:r>
    </w:p>
    <w:p w:rsidR="002F6556" w:rsidRPr="00F40FBD" w:rsidRDefault="002F6556" w:rsidP="002F6556">
      <w:pPr>
        <w:suppressAutoHyphens/>
        <w:spacing w:line="360" w:lineRule="atLeast"/>
        <w:ind w:firstLine="709"/>
        <w:jc w:val="both"/>
        <w:rPr>
          <w:rFonts w:ascii="Times New Roman" w:hAnsi="Times New Roman"/>
          <w:color w:val="auto"/>
          <w:kern w:val="0"/>
          <w:sz w:val="28"/>
          <w:szCs w:val="28"/>
          <w:lang w:eastAsia="zh-CN"/>
        </w:rPr>
      </w:pPr>
      <w:r w:rsidRPr="00F40FBD">
        <w:rPr>
          <w:rFonts w:ascii="Times New Roman" w:hAnsi="Times New Roman"/>
          <w:color w:val="auto"/>
          <w:kern w:val="0"/>
          <w:sz w:val="28"/>
          <w:szCs w:val="28"/>
          <w:lang w:eastAsia="zh-CN"/>
        </w:rPr>
        <w:t>учета фактически отработанного работниками рабочего времени;</w:t>
      </w:r>
    </w:p>
    <w:p w:rsidR="002F6556" w:rsidRPr="00F40FBD" w:rsidRDefault="002F6556" w:rsidP="002F6556">
      <w:pPr>
        <w:suppressAutoHyphens/>
        <w:spacing w:line="360" w:lineRule="atLeast"/>
        <w:ind w:left="709"/>
        <w:jc w:val="both"/>
        <w:rPr>
          <w:rFonts w:ascii="Times New Roman" w:hAnsi="Times New Roman"/>
          <w:color w:val="auto"/>
          <w:kern w:val="0"/>
          <w:sz w:val="28"/>
          <w:szCs w:val="28"/>
          <w:lang w:eastAsia="zh-CN"/>
        </w:rPr>
      </w:pPr>
      <w:r w:rsidRPr="00F40FBD">
        <w:rPr>
          <w:rFonts w:ascii="Times New Roman" w:hAnsi="Times New Roman"/>
          <w:color w:val="auto"/>
          <w:kern w:val="0"/>
          <w:sz w:val="28"/>
          <w:szCs w:val="28"/>
          <w:lang w:eastAsia="zh-CN"/>
        </w:rPr>
        <w:t>записи звука;</w:t>
      </w:r>
    </w:p>
    <w:p w:rsidR="002F6556" w:rsidRPr="00F40FBD" w:rsidRDefault="002F6556" w:rsidP="002F6556">
      <w:pPr>
        <w:suppressAutoHyphens/>
        <w:spacing w:line="280" w:lineRule="exact"/>
        <w:ind w:firstLine="709"/>
        <w:jc w:val="both"/>
        <w:rPr>
          <w:rFonts w:ascii="Times New Roman" w:hAnsi="Times New Roman"/>
          <w:color w:val="auto"/>
          <w:kern w:val="0"/>
          <w:sz w:val="28"/>
          <w:szCs w:val="28"/>
          <w:lang w:eastAsia="zh-CN"/>
        </w:rPr>
      </w:pPr>
      <w:r w:rsidRPr="00F40FBD">
        <w:rPr>
          <w:rFonts w:ascii="Times New Roman" w:hAnsi="Times New Roman"/>
          <w:color w:val="auto"/>
          <w:kern w:val="0"/>
          <w:sz w:val="28"/>
          <w:szCs w:val="28"/>
          <w:lang w:eastAsia="zh-CN"/>
        </w:rPr>
        <w:t>уникальной идентификации лиц, изображенных на видеозаписи.</w:t>
      </w:r>
    </w:p>
    <w:p w:rsidR="002F6556" w:rsidRPr="00F40FBD" w:rsidRDefault="00245131" w:rsidP="002F6556">
      <w:pPr>
        <w:suppressAutoHyphens/>
        <w:spacing w:line="280" w:lineRule="exact"/>
        <w:ind w:firstLine="709"/>
        <w:jc w:val="both"/>
        <w:rPr>
          <w:rFonts w:ascii="Times New Roman" w:hAnsi="Times New Roman"/>
          <w:color w:val="auto"/>
          <w:kern w:val="0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kern w:val="0"/>
          <w:sz w:val="28"/>
          <w:szCs w:val="28"/>
          <w:lang w:eastAsia="zh-CN"/>
        </w:rPr>
        <w:t>6</w:t>
      </w:r>
      <w:r w:rsidR="002F6556" w:rsidRPr="00F40FBD">
        <w:rPr>
          <w:rFonts w:ascii="Times New Roman" w:hAnsi="Times New Roman"/>
          <w:color w:val="auto"/>
          <w:kern w:val="0"/>
          <w:sz w:val="28"/>
          <w:szCs w:val="28"/>
          <w:lang w:eastAsia="zh-CN"/>
        </w:rPr>
        <w:t xml:space="preserve">. В </w:t>
      </w:r>
      <w:r w:rsidR="00FB2E56" w:rsidRPr="00F40FBD">
        <w:rPr>
          <w:rFonts w:ascii="Times New Roman" w:hAnsi="Times New Roman"/>
          <w:color w:val="auto"/>
          <w:kern w:val="0"/>
          <w:sz w:val="28"/>
          <w:szCs w:val="28"/>
          <w:lang w:eastAsia="zh-CN"/>
        </w:rPr>
        <w:t xml:space="preserve">помещениях, </w:t>
      </w:r>
      <w:r w:rsidR="002F6556" w:rsidRPr="00F40FBD">
        <w:rPr>
          <w:rFonts w:ascii="Times New Roman" w:hAnsi="Times New Roman"/>
          <w:color w:val="auto"/>
          <w:kern w:val="0"/>
          <w:sz w:val="28"/>
          <w:szCs w:val="28"/>
          <w:lang w:eastAsia="zh-CN"/>
        </w:rPr>
        <w:t xml:space="preserve">предназначенных для личных нужд работников (туалеты, места приема пищи, гардеробы и т.д.), в кабинетах приема пациентов </w:t>
      </w:r>
      <w:r w:rsidR="002F6556" w:rsidRPr="00F40FBD">
        <w:rPr>
          <w:rFonts w:ascii="Times New Roman" w:hAnsi="Times New Roman"/>
          <w:color w:val="auto"/>
          <w:kern w:val="0"/>
          <w:sz w:val="28"/>
          <w:szCs w:val="28"/>
          <w:lang w:eastAsia="zh-CN"/>
        </w:rPr>
        <w:lastRenderedPageBreak/>
        <w:t>медицинскими работниками, в рабочих кабинетах видеонаблюдение не осуществляется.</w:t>
      </w:r>
    </w:p>
    <w:p w:rsidR="002F6556" w:rsidRPr="00F40FBD" w:rsidRDefault="002F6556" w:rsidP="002F6556">
      <w:pPr>
        <w:suppressAutoHyphens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ab/>
      </w:r>
      <w:bookmarkStart w:id="2" w:name="_Hlk188871314"/>
      <w:bookmarkEnd w:id="2"/>
      <w:r w:rsidR="00245131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7</w:t>
      </w: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. Субъекты персональных данных информируются о</w:t>
      </w:r>
      <w:r w:rsidR="00FB2E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б использовании камер видеонаблюдения</w:t>
      </w: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 путем размещения на территории, где ведется видеонаблюдение, специальных информационных табличек.</w:t>
      </w:r>
    </w:p>
    <w:p w:rsidR="00015328" w:rsidRPr="00F40FBD" w:rsidRDefault="00245131" w:rsidP="00015328">
      <w:pPr>
        <w:tabs>
          <w:tab w:val="left" w:pos="3119"/>
        </w:tabs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8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. Витебский стоматологический центр осуществляет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val="be-BY" w:eastAsia="zh-CN"/>
        </w:rPr>
        <w:t xml:space="preserve"> 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видеонаблюдение </w:t>
      </w:r>
    </w:p>
    <w:p w:rsidR="002F6556" w:rsidRPr="00F40FBD" w:rsidRDefault="002F6556" w:rsidP="00015328">
      <w:pPr>
        <w:tabs>
          <w:tab w:val="left" w:pos="3119"/>
        </w:tabs>
        <w:suppressAutoHyphens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 xml:space="preserve">с привлечением уполномоченного лица, осуществляющего техническое обслуживание и ремонт системы видеонаблюдения РУП «Белтелеком» (г. Витебск, пр-т Черняховского,19) в соответствии со статьей 7 Закона. </w:t>
      </w:r>
    </w:p>
    <w:p w:rsidR="002F6556" w:rsidRPr="00F40FBD" w:rsidRDefault="00245131" w:rsidP="002F6556">
      <w:pPr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9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. Срок хранения видеозаписей составляет 30 дней, по истечении которого происходит их автоматическое удаление.</w:t>
      </w:r>
    </w:p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Указанный срок может быть продлен в отношении отдельных видеозаписей в случаях:</w:t>
      </w:r>
    </w:p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поступления информации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 – на период проведения соответствующих проверочных мероприятий;</w:t>
      </w:r>
    </w:p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поступления обращения субъекта персональных данных, для принятия решения по которому необходима информация, зафиксированная камерами видеонаблюдения, – на период рассмотрения такого обращения.</w:t>
      </w:r>
    </w:p>
    <w:p w:rsidR="002F6556" w:rsidRPr="00F40FBD" w:rsidRDefault="00245131" w:rsidP="002F6556">
      <w:pPr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10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. Видеозаписи не могут быть использованы в личных и иных целях, не связанных с выполнением должностных обязанностей, и содержащиеся в них персональные данные не подлежат обработке, кроме случаев, предусмотренных законодательными актами.</w:t>
      </w:r>
    </w:p>
    <w:p w:rsidR="002F6556" w:rsidRPr="00F40FBD" w:rsidRDefault="002F6556" w:rsidP="002F6556">
      <w:pPr>
        <w:tabs>
          <w:tab w:val="left" w:pos="2977"/>
        </w:tabs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 xml:space="preserve">Витебским стоматологическим центром </w:t>
      </w: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устанавливаются ограничения прав доступа работников к записям камер видеонаблюдения в соответствии с их должностными обязанностями и порядком доступа к персональным данным.</w:t>
      </w:r>
    </w:p>
    <w:p w:rsidR="00172672" w:rsidRDefault="002F6556" w:rsidP="002F6556">
      <w:pPr>
        <w:tabs>
          <w:tab w:val="left" w:pos="2977"/>
        </w:tabs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В Витебском стоматологическом центре </w:t>
      </w:r>
      <w:r w:rsidR="00172672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имеет право (</w:t>
      </w: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по письменному распоряжению</w:t>
      </w:r>
      <w:r w:rsidR="00172672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 главного врача)</w:t>
      </w: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 </w:t>
      </w:r>
      <w:r w:rsidR="00172672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просмотра архивных видеозаписей</w:t>
      </w: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 </w:t>
      </w:r>
      <w:r w:rsidR="00172672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и право доступа к видеоинформации </w:t>
      </w: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заместитель главного</w:t>
      </w:r>
      <w:r w:rsidR="00172672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 врача по хозяйственной работе</w:t>
      </w:r>
      <w:r w:rsidR="00E019D8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 </w:t>
      </w:r>
      <w:r w:rsidR="00C21228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либо лицо, исполняющее ее обязанности.</w:t>
      </w:r>
    </w:p>
    <w:p w:rsidR="002F6556" w:rsidRPr="00F40FBD" w:rsidRDefault="002F6556" w:rsidP="002F6556">
      <w:pPr>
        <w:tabs>
          <w:tab w:val="left" w:pos="2977"/>
        </w:tabs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</w:p>
    <w:p w:rsidR="00245131" w:rsidRPr="00245131" w:rsidRDefault="00245131" w:rsidP="00245131">
      <w:pPr>
        <w:widowControl w:val="0"/>
        <w:autoSpaceDE w:val="0"/>
        <w:autoSpaceDN w:val="0"/>
        <w:ind w:left="201" w:right="197"/>
        <w:jc w:val="center"/>
        <w:rPr>
          <w:rFonts w:ascii="Times New Roman" w:hAnsi="Times New Roman"/>
          <w:color w:val="auto"/>
          <w:kern w:val="0"/>
          <w:sz w:val="28"/>
          <w:szCs w:val="22"/>
          <w:lang w:eastAsia="en-US"/>
        </w:rPr>
      </w:pPr>
      <w:r w:rsidRPr="00245131">
        <w:rPr>
          <w:rFonts w:ascii="Times New Roman" w:hAnsi="Times New Roman"/>
          <w:color w:val="auto"/>
          <w:kern w:val="0"/>
          <w:sz w:val="28"/>
          <w:szCs w:val="22"/>
          <w:lang w:eastAsia="en-US"/>
        </w:rPr>
        <w:t>ГЛАВА</w:t>
      </w:r>
      <w:r w:rsidRPr="00245131">
        <w:rPr>
          <w:rFonts w:ascii="Times New Roman" w:hAnsi="Times New Roman"/>
          <w:color w:val="auto"/>
          <w:spacing w:val="-13"/>
          <w:kern w:val="0"/>
          <w:sz w:val="28"/>
          <w:szCs w:val="22"/>
          <w:lang w:eastAsia="en-US"/>
        </w:rPr>
        <w:t xml:space="preserve"> </w:t>
      </w:r>
      <w:r>
        <w:rPr>
          <w:rFonts w:ascii="Times New Roman" w:hAnsi="Times New Roman"/>
          <w:color w:val="auto"/>
          <w:spacing w:val="-13"/>
          <w:kern w:val="0"/>
          <w:sz w:val="28"/>
          <w:szCs w:val="22"/>
          <w:lang w:eastAsia="en-US"/>
        </w:rPr>
        <w:t>3</w:t>
      </w:r>
    </w:p>
    <w:p w:rsidR="002F6556" w:rsidRDefault="002F6556" w:rsidP="00245131">
      <w:pPr>
        <w:suppressAutoHyphens/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 ПРАВА СУБЪЕКТОВ ПЕРСОНАЛЬНЫХ ДАННЫХ</w:t>
      </w:r>
      <w:r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br/>
        <w:t>И МЕХАНИЗМ ИХ РЕАЛИЗАЦИИ</w:t>
      </w:r>
    </w:p>
    <w:p w:rsidR="00245131" w:rsidRPr="00F40FBD" w:rsidRDefault="00245131" w:rsidP="00245131">
      <w:pPr>
        <w:suppressAutoHyphens/>
        <w:jc w:val="center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</w:p>
    <w:p w:rsidR="002F6556" w:rsidRPr="00F40FBD" w:rsidRDefault="00245131" w:rsidP="002F6556">
      <w:pPr>
        <w:tabs>
          <w:tab w:val="left" w:pos="6804"/>
        </w:tabs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1</w:t>
      </w:r>
      <w:r w:rsidR="00492E1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1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. Перечень прав субъектов персональных данных, а также механизмы их реализации определены 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 xml:space="preserve">в Политике в отношении обработки персональных данных Витебского стоматологического центра, с которой можно ознакомиться на сайте учреждения в сети Интернет по адресу: 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val="en-US" w:eastAsia="zh-CN"/>
        </w:rPr>
        <w:t>vosp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.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val="en-US" w:eastAsia="zh-CN"/>
        </w:rPr>
        <w:t>by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 xml:space="preserve">, 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с учетом особенностей, предусмотренных пунктом </w:t>
      </w:r>
      <w:r w:rsidR="001B4921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1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2 настоящей Политики.</w:t>
      </w:r>
    </w:p>
    <w:p w:rsidR="002F6556" w:rsidRPr="00F40FBD" w:rsidRDefault="00245131" w:rsidP="002F6556">
      <w:pPr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1</w:t>
      </w:r>
      <w:r w:rsidR="00492E1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2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>. В связи с тем, что в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val="be-BY" w:eastAsia="zh-CN"/>
        </w:rPr>
        <w:t xml:space="preserve"> 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 xml:space="preserve">Витебском стоматологическом центре 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t xml:space="preserve">видеонаблюдение не используется для уникальной идентификации лиц, изображенных на видеозаписи, и с учетом срока хранения видеозаписей изложение сути требований субъекта персональных данных должно содержать </w:t>
      </w:r>
      <w:r w:rsidR="002F6556" w:rsidRPr="00F40FBD"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  <w:lastRenderedPageBreak/>
        <w:t xml:space="preserve">место, дату и период времени записи изображения субъекта персональных данных. Период времени определяется в пределах 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часового интервала.</w:t>
      </w:r>
    </w:p>
    <w:p w:rsidR="002F6556" w:rsidRPr="00F40FBD" w:rsidRDefault="00245131" w:rsidP="002F6556">
      <w:pPr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1</w:t>
      </w:r>
      <w:r w:rsidR="00492E1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3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. Для реализации своих прав, связанных с обработкой изображения субъекта персональных данных, зафиксированного камерами видеонаблюдения, расположенными в Витебском стоматологическом центре, субъект персональных данных подает в Витебский стоматологический центр заявление в письменной форме (почтой/нарочно).</w:t>
      </w:r>
    </w:p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Заявление должно содержать:</w:t>
      </w:r>
    </w:p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дату рождения субъекта персональных данных;</w:t>
      </w:r>
    </w:p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изложение сути требования субъекта персональных данных</w:t>
      </w:r>
      <w:r w:rsidR="00AF4063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 xml:space="preserve"> (место, дата, период времени записи изображения субъекта персональных данных)</w:t>
      </w: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;</w:t>
      </w:r>
    </w:p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личную подпись субъекта персональных данных.</w:t>
      </w:r>
    </w:p>
    <w:p w:rsidR="002F6556" w:rsidRPr="00F40FBD" w:rsidRDefault="00245131" w:rsidP="002F6556">
      <w:pPr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1</w:t>
      </w:r>
      <w:r w:rsidR="00492E1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4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 xml:space="preserve">. Витебский стоматологический центр не рассматривает заявления субъектов персональных данных не соответствующие требования пункта </w:t>
      </w:r>
      <w:r w:rsidR="001B4921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1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3 настоящей Политики, в том числе направленные иными способами (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val="en-US" w:eastAsia="zh-CN"/>
        </w:rPr>
        <w:t>e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-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val="en-US" w:eastAsia="zh-CN"/>
        </w:rPr>
        <w:t>mail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, телефон, факс и т.п.).</w:t>
      </w:r>
    </w:p>
    <w:p w:rsidR="002F6556" w:rsidRPr="00F40FBD" w:rsidRDefault="00492E1D" w:rsidP="002F6556">
      <w:pPr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15</w:t>
      </w:r>
      <w:r w:rsidR="002F6556"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 xml:space="preserve">. Субъектам персональных данных запрещается: </w:t>
      </w:r>
    </w:p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 xml:space="preserve">препятствовать работе камер(ы) видеонаблюдения: отключение от электропитания, изменения направления (обзора), закрывание камеры и т.п. </w:t>
      </w:r>
    </w:p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За причинение материального вреда и порчу камер видеонаблюдения субъекты персональных данных несут ответственность, предусмотренную законодательством Республики Беларусь.</w:t>
      </w:r>
    </w:p>
    <w:p w:rsidR="002F6556" w:rsidRPr="00F40FBD" w:rsidRDefault="002F6556" w:rsidP="002F6556">
      <w:pPr>
        <w:suppressAutoHyphens/>
        <w:jc w:val="center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</w:p>
    <w:p w:rsidR="00245131" w:rsidRPr="00245131" w:rsidRDefault="00245131" w:rsidP="00245131">
      <w:pPr>
        <w:widowControl w:val="0"/>
        <w:autoSpaceDE w:val="0"/>
        <w:autoSpaceDN w:val="0"/>
        <w:ind w:left="201" w:right="197"/>
        <w:jc w:val="center"/>
        <w:rPr>
          <w:rFonts w:ascii="Times New Roman" w:hAnsi="Times New Roman"/>
          <w:color w:val="auto"/>
          <w:kern w:val="0"/>
          <w:sz w:val="28"/>
          <w:szCs w:val="22"/>
          <w:lang w:eastAsia="en-US"/>
        </w:rPr>
      </w:pPr>
      <w:r w:rsidRPr="00245131">
        <w:rPr>
          <w:rFonts w:ascii="Times New Roman" w:hAnsi="Times New Roman"/>
          <w:color w:val="auto"/>
          <w:kern w:val="0"/>
          <w:sz w:val="28"/>
          <w:szCs w:val="22"/>
          <w:lang w:eastAsia="en-US"/>
        </w:rPr>
        <w:t>ГЛАВА</w:t>
      </w:r>
      <w:r w:rsidRPr="00245131">
        <w:rPr>
          <w:rFonts w:ascii="Times New Roman" w:hAnsi="Times New Roman"/>
          <w:color w:val="auto"/>
          <w:spacing w:val="-13"/>
          <w:kern w:val="0"/>
          <w:sz w:val="28"/>
          <w:szCs w:val="22"/>
          <w:lang w:eastAsia="en-US"/>
        </w:rPr>
        <w:t xml:space="preserve"> </w:t>
      </w:r>
      <w:r>
        <w:rPr>
          <w:rFonts w:ascii="Times New Roman" w:hAnsi="Times New Roman"/>
          <w:color w:val="auto"/>
          <w:spacing w:val="-10"/>
          <w:kern w:val="0"/>
          <w:sz w:val="28"/>
          <w:szCs w:val="22"/>
          <w:lang w:eastAsia="en-US"/>
        </w:rPr>
        <w:t>4</w:t>
      </w:r>
    </w:p>
    <w:p w:rsidR="002F6556" w:rsidRDefault="002F6556" w:rsidP="002F6556">
      <w:pPr>
        <w:suppressAutoHyphens/>
        <w:jc w:val="center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ЗАКЛЮЧИТЕЛЬНЫЕ ПОЛОЖЕНИЯ</w:t>
      </w:r>
    </w:p>
    <w:p w:rsidR="00245131" w:rsidRPr="00F40FBD" w:rsidRDefault="00245131" w:rsidP="002F6556">
      <w:pPr>
        <w:suppressAutoHyphens/>
        <w:jc w:val="center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</w:p>
    <w:p w:rsidR="002F6556" w:rsidRPr="00F40FBD" w:rsidRDefault="002F6556" w:rsidP="002F6556">
      <w:pPr>
        <w:suppressAutoHyphens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ab/>
      </w:r>
      <w:r w:rsidR="00245131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1</w:t>
      </w:r>
      <w:r w:rsidR="00492E1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6</w:t>
      </w: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. Витебский стоматологический центр имеет право в одностороннем порядке изменить и (или) дополнить условия настоящей Политики без предварительного уведомления субъектов персональных данных посредством размещения на сайте учреждения новой редакции Политики.</w:t>
      </w:r>
    </w:p>
    <w:p w:rsidR="002F6556" w:rsidRPr="00F40FBD" w:rsidRDefault="002F6556" w:rsidP="002F6556">
      <w:pPr>
        <w:suppressAutoHyphens/>
        <w:jc w:val="both"/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</w:pP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ab/>
      </w:r>
      <w:r w:rsidR="00245131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1</w:t>
      </w:r>
      <w:r w:rsidR="00492E1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7</w:t>
      </w:r>
      <w:r w:rsidRPr="00F40FBD">
        <w:rPr>
          <w:rFonts w:ascii="Times New Roman" w:eastAsia="Calibri" w:hAnsi="Times New Roman"/>
          <w:iCs/>
          <w:color w:val="auto"/>
          <w:kern w:val="2"/>
          <w:sz w:val="28"/>
          <w:szCs w:val="28"/>
          <w:lang w:eastAsia="zh-CN"/>
        </w:rPr>
        <w:t>. Вопросы, касающиеся обработки персональных данных, не затронутые в настоящей Политике, регулируются законодательством Республики Беларусь.</w:t>
      </w:r>
    </w:p>
    <w:p w:rsidR="002F6556" w:rsidRPr="00F40FBD" w:rsidRDefault="002F6556" w:rsidP="002F6556">
      <w:pPr>
        <w:suppressAutoHyphens/>
        <w:ind w:firstLine="709"/>
        <w:jc w:val="both"/>
        <w:rPr>
          <w:rFonts w:ascii="Times New Roman" w:eastAsia="Calibri" w:hAnsi="Times New Roman"/>
          <w:color w:val="auto"/>
          <w:kern w:val="2"/>
          <w:sz w:val="28"/>
          <w:szCs w:val="28"/>
          <w:lang w:eastAsia="zh-CN"/>
        </w:rPr>
      </w:pPr>
    </w:p>
    <w:p w:rsidR="00C71C8C" w:rsidRPr="00F40FBD" w:rsidRDefault="00C71C8C" w:rsidP="000F78F8">
      <w:pPr>
        <w:pStyle w:val="a4"/>
        <w:rPr>
          <w:rFonts w:ascii="Times New Roman" w:hAnsi="Times New Roman"/>
          <w:sz w:val="28"/>
          <w:szCs w:val="28"/>
        </w:rPr>
      </w:pPr>
    </w:p>
    <w:sectPr w:rsidR="00C71C8C" w:rsidRPr="00F40FBD" w:rsidSect="002451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32E7"/>
    <w:multiLevelType w:val="hybridMultilevel"/>
    <w:tmpl w:val="E7D2F24E"/>
    <w:lvl w:ilvl="0" w:tplc="7DA8F4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C4563"/>
    <w:multiLevelType w:val="multilevel"/>
    <w:tmpl w:val="596A8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88"/>
    <w:rsid w:val="0000790A"/>
    <w:rsid w:val="00015328"/>
    <w:rsid w:val="000703A0"/>
    <w:rsid w:val="000F78F8"/>
    <w:rsid w:val="00121105"/>
    <w:rsid w:val="00172672"/>
    <w:rsid w:val="001B21AA"/>
    <w:rsid w:val="001B4921"/>
    <w:rsid w:val="00245131"/>
    <w:rsid w:val="00255A74"/>
    <w:rsid w:val="00271265"/>
    <w:rsid w:val="00284212"/>
    <w:rsid w:val="002F6556"/>
    <w:rsid w:val="00360B53"/>
    <w:rsid w:val="0036676E"/>
    <w:rsid w:val="003715FC"/>
    <w:rsid w:val="003D2466"/>
    <w:rsid w:val="003F318E"/>
    <w:rsid w:val="00465DCD"/>
    <w:rsid w:val="00492E1D"/>
    <w:rsid w:val="005469BB"/>
    <w:rsid w:val="005A24B3"/>
    <w:rsid w:val="005A612C"/>
    <w:rsid w:val="005B0393"/>
    <w:rsid w:val="006B6CE8"/>
    <w:rsid w:val="006D1F74"/>
    <w:rsid w:val="006E4EBB"/>
    <w:rsid w:val="007A1970"/>
    <w:rsid w:val="007A5485"/>
    <w:rsid w:val="007D2583"/>
    <w:rsid w:val="00821A37"/>
    <w:rsid w:val="008500BC"/>
    <w:rsid w:val="008977E9"/>
    <w:rsid w:val="008D6953"/>
    <w:rsid w:val="008E0554"/>
    <w:rsid w:val="009461DF"/>
    <w:rsid w:val="00AA37A9"/>
    <w:rsid w:val="00AF4063"/>
    <w:rsid w:val="00B934E8"/>
    <w:rsid w:val="00BB5E88"/>
    <w:rsid w:val="00BE0263"/>
    <w:rsid w:val="00C21228"/>
    <w:rsid w:val="00C656C0"/>
    <w:rsid w:val="00C71C8C"/>
    <w:rsid w:val="00CB6B6A"/>
    <w:rsid w:val="00D505DC"/>
    <w:rsid w:val="00E019D8"/>
    <w:rsid w:val="00EA1230"/>
    <w:rsid w:val="00F40FBD"/>
    <w:rsid w:val="00F923A4"/>
    <w:rsid w:val="00F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88"/>
    <w:pPr>
      <w:spacing w:after="0" w:line="240" w:lineRule="auto"/>
    </w:pPr>
    <w:rPr>
      <w:rFonts w:ascii="SchoolBook" w:eastAsia="Times New Roman" w:hAnsi="SchoolBook" w:cs="Times New Roman"/>
      <w:color w:val="000000"/>
      <w:kern w:val="28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BB5E8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BB5E88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6B6CE8"/>
    <w:pPr>
      <w:ind w:left="720"/>
      <w:contextualSpacing/>
    </w:pPr>
  </w:style>
  <w:style w:type="character" w:customStyle="1" w:styleId="1">
    <w:name w:val="Основной текст1"/>
    <w:rsid w:val="00070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92E1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E1D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88"/>
    <w:pPr>
      <w:spacing w:after="0" w:line="240" w:lineRule="auto"/>
    </w:pPr>
    <w:rPr>
      <w:rFonts w:ascii="SchoolBook" w:eastAsia="Times New Roman" w:hAnsi="SchoolBook" w:cs="Times New Roman"/>
      <w:color w:val="000000"/>
      <w:kern w:val="28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BB5E8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BB5E88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6B6CE8"/>
    <w:pPr>
      <w:ind w:left="720"/>
      <w:contextualSpacing/>
    </w:pPr>
  </w:style>
  <w:style w:type="character" w:customStyle="1" w:styleId="1">
    <w:name w:val="Основной текст1"/>
    <w:rsid w:val="00070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92E1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E1D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RABKINA ALIENA</cp:lastModifiedBy>
  <cp:revision>13</cp:revision>
  <cp:lastPrinted>2025-12-23T05:33:00Z</cp:lastPrinted>
  <dcterms:created xsi:type="dcterms:W3CDTF">2025-12-22T10:44:00Z</dcterms:created>
  <dcterms:modified xsi:type="dcterms:W3CDTF">2026-03-12T07:35:00Z</dcterms:modified>
</cp:coreProperties>
</file>