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 Наименование проекта: </w:t>
            </w:r>
            <w:r w:rsidR="000360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Лечение зубов ребенку без боли и стресса!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5045A0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 Срок реализации проекта: </w:t>
            </w:r>
            <w:r w:rsidR="00A1377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202</w:t>
            </w:r>
            <w:r w:rsidR="005045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  <w:r w:rsidR="00A1377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-20</w:t>
            </w:r>
            <w:r w:rsidR="005045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28</w:t>
            </w:r>
            <w:bookmarkStart w:id="0" w:name="_GoBack"/>
            <w:bookmarkEnd w:id="0"/>
            <w:r w:rsidR="006D77B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годы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771" w:rsidRDefault="006D52ED" w:rsidP="006D5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Организация –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заявитель, предлагающая проект:</w:t>
            </w:r>
            <w:r w:rsidR="000360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6D52ED" w:rsidRPr="006D52ED" w:rsidRDefault="000360D7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учреждение здравоохранения «Витебский областной клинический стоматологический центр»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771" w:rsidRDefault="006D52ED" w:rsidP="001F4E6C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4. Цели проекта:</w:t>
            </w:r>
            <w:r w:rsidR="000360D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6D52ED" w:rsidRPr="006D52ED" w:rsidRDefault="000360D7" w:rsidP="001F4E6C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Здоровые молочные зубы – здоровый ребенок! Создание современного детского стоматологического кабин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ета, в котором ребенок будет лечить зубы без страха и стресса. 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A13771" w:rsidRDefault="006D52ED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A1377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выполнению в рамках реализации проекта: </w:t>
            </w:r>
          </w:p>
          <w:p w:rsidR="001F4E6C" w:rsidRPr="006D52ED" w:rsidRDefault="001F4E6C" w:rsidP="006D52E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Сформировать правильное отношение к врачу-стоматологу у маленьких пациентов с самого рождения. Комфортное и безболезненное лечение. </w:t>
            </w:r>
            <w:r w:rsidR="00146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Ранняя диагностика и профилактика заболеваний у детей.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Исключение дискомфорта и негативных последствий у детей</w:t>
            </w:r>
            <w:r w:rsidR="00851BB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после лечения зубов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6. Целевая группа: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дети </w:t>
            </w:r>
            <w:r w:rsidR="00146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 подростки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Default="006D52ED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 Краткое описание мероприятий в рамках проекта:  </w:t>
            </w:r>
          </w:p>
          <w:p w:rsidR="001F4E6C" w:rsidRDefault="001F4E6C" w:rsidP="006D52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Создать современный детский стоматологический кабинет с детской зоной:</w:t>
            </w:r>
          </w:p>
          <w:p w:rsidR="001F4E6C" w:rsidRPr="00A13771" w:rsidRDefault="00A13771" w:rsidP="00A137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детская зона, 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игровая комната, телевизор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стоматологическом 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кабинете,</w:t>
            </w:r>
            <w:r w:rsidR="00146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стоматологический </w:t>
            </w:r>
            <w:r w:rsidR="00146FC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кабинет с дизайном для детей,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оснащение кабинета высокотехнологичным, современным и безопасным оборудованием: современная стоматологическая установка, лазер, оборудование для проведения малоинвазивного лечения кариеса по системе 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ICON</w:t>
            </w:r>
            <w:r w:rsidR="001F4E6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без бормашины, кресла для разных возрастов, инновационный рентгеновский аппарат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современные стоматологические материалы для детского возраста</w:t>
            </w:r>
          </w:p>
        </w:tc>
      </w:tr>
      <w:tr w:rsidR="006D52ED" w:rsidRPr="006D52ED" w:rsidTr="006D77B7">
        <w:trPr>
          <w:trHeight w:val="525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8. Общий объем финансирования (в долларах США): </w:t>
            </w:r>
            <w:r w:rsidR="00A1377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100000</w:t>
            </w:r>
          </w:p>
        </w:tc>
      </w:tr>
      <w:tr w:rsidR="006D52ED" w:rsidRPr="006D52ED" w:rsidTr="006D77B7">
        <w:trPr>
          <w:trHeight w:val="950"/>
        </w:trPr>
        <w:tc>
          <w:tcPr>
            <w:tcW w:w="66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6D52ED" w:rsidRPr="006D52ED" w:rsidRDefault="006D52ED" w:rsidP="006D52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6D52ED" w:rsidRPr="006D52ED" w:rsidTr="006D77B7">
        <w:trPr>
          <w:trHeight w:val="525"/>
        </w:trPr>
        <w:tc>
          <w:tcPr>
            <w:tcW w:w="66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32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7B709E" w:rsidRDefault="00A13771" w:rsidP="006D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09E">
              <w:rPr>
                <w:rFonts w:ascii="Times New Roman" w:eastAsia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6D52ED" w:rsidRPr="006D52ED" w:rsidTr="006D77B7">
        <w:trPr>
          <w:trHeight w:val="570"/>
        </w:trPr>
        <w:tc>
          <w:tcPr>
            <w:tcW w:w="66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6D52ED" w:rsidRDefault="006D52ED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Pr="007B709E" w:rsidRDefault="00A13771" w:rsidP="006D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0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2ED" w:rsidRPr="006D52ED" w:rsidTr="006D77B7">
        <w:trPr>
          <w:trHeight w:val="638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3771" w:rsidRDefault="00CF0CA0" w:rsidP="006D5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F0C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  <w:r w:rsidR="006D52ED"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 Место реализации проекта (область/район, город):</w:t>
            </w:r>
            <w:r w:rsidR="00A1377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6D52ED" w:rsidRPr="006D52ED" w:rsidRDefault="00A13771" w:rsidP="006D52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Республика Беларусь, Витебская область,  г. Витебск, улица Смоленская,</w:t>
            </w:r>
            <w:r w:rsidR="008D2E3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8/1-81 (филиал № 1 Детская стоматологическая поликлиника)</w:t>
            </w:r>
          </w:p>
        </w:tc>
      </w:tr>
      <w:tr w:rsidR="006D52ED" w:rsidRPr="006D52ED" w:rsidTr="006D77B7">
        <w:trPr>
          <w:trHeight w:val="1050"/>
        </w:trPr>
        <w:tc>
          <w:tcPr>
            <w:tcW w:w="988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52ED" w:rsidRDefault="00CF0CA0" w:rsidP="006D52E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F0C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  <w:r w:rsidR="006D52ED" w:rsidRPr="006D52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 Контактное лицо: инициалы, фамилия, должность, телефон, адрес электронной почты</w:t>
            </w:r>
          </w:p>
          <w:p w:rsidR="00A13771" w:rsidRPr="006D52ED" w:rsidRDefault="00A13771" w:rsidP="006D52E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заведующий филиалом № 1 Детская стоматологическая поликлиника, +375212</w:t>
            </w:r>
            <w:r w:rsidR="006D77B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687225, </w:t>
            </w:r>
            <w:hyperlink r:id="rId5" w:history="1">
              <w:r w:rsidR="006D77B7" w:rsidRPr="006D77B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vgdsp@vitebsk.by</w:t>
              </w:r>
            </w:hyperlink>
          </w:p>
        </w:tc>
      </w:tr>
    </w:tbl>
    <w:tbl>
      <w:tblPr>
        <w:tblStyle w:val="a5"/>
        <w:tblpPr w:leftFromText="180" w:rightFromText="180" w:horzAnchor="margin" w:tblpY="1890"/>
        <w:tblW w:w="9923" w:type="dxa"/>
        <w:tblInd w:w="0" w:type="dxa"/>
        <w:tblLook w:val="04A0" w:firstRow="1" w:lastRow="0" w:firstColumn="1" w:lastColumn="0" w:noHBand="0" w:noVBand="1"/>
      </w:tblPr>
      <w:tblGrid>
        <w:gridCol w:w="4604"/>
        <w:gridCol w:w="5319"/>
      </w:tblGrid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6D77B7">
            <w:pPr>
              <w:pStyle w:val="HTML"/>
              <w:shd w:val="clear" w:color="auto" w:fill="F8F9FA"/>
              <w:spacing w:line="240" w:lineRule="atLeas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A13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" w:eastAsia="ru-RU"/>
              </w:rPr>
              <w:t>Project</w:t>
            </w:r>
            <w:r w:rsidRPr="00A1377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" w:eastAsia="ru-RU"/>
              </w:rPr>
              <w:t>Name</w:t>
            </w:r>
            <w:r w:rsidRPr="00A1377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: </w:t>
            </w:r>
            <w:r w:rsidR="006D77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D</w:t>
            </w:r>
            <w:r w:rsidR="006D77B7" w:rsidRPr="006D77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ental treatment for a child without pain and stress</w:t>
            </w:r>
            <w:r w:rsidR="006D77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!</w:t>
            </w:r>
          </w:p>
        </w:tc>
      </w:tr>
      <w:tr w:rsidR="00A13771" w:rsidTr="00A13771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Pr="006D77B7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Project implementation period</w:t>
            </w:r>
            <w:r w:rsidR="006D77B7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: 202</w:t>
            </w:r>
            <w:r w:rsidR="006D77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1-2023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year</w:t>
            </w:r>
            <w:r w:rsidR="006D77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71083">
            <w:pPr>
              <w:pStyle w:val="HTML"/>
              <w:shd w:val="clear" w:color="auto" w:fill="F8F9FA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3.</w:t>
            </w:r>
            <w:r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en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" w:eastAsia="ru-RU"/>
              </w:rPr>
              <w:t>Organization - applicant, proposing a project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 w:eastAsia="ru-RU"/>
              </w:rPr>
              <w:t xml:space="preserve">: </w:t>
            </w:r>
            <w:r w:rsidR="00A710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H</w:t>
            </w:r>
            <w:proofErr w:type="spellStart"/>
            <w:r w:rsidR="00A71083" w:rsidRPr="00A710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 w:eastAsia="ru-RU"/>
              </w:rPr>
              <w:t>ealth</w:t>
            </w:r>
            <w:proofErr w:type="spellEnd"/>
            <w:r w:rsidR="00A71083" w:rsidRPr="00A710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 w:eastAsia="ru-RU"/>
              </w:rPr>
              <w:t xml:space="preserve"> care institution "Vitebsk Regional Clinical Dental Center"</w:t>
            </w: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71083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Project goals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: </w:t>
            </w:r>
            <w:r w:rsidR="00A7108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H</w:t>
            </w:r>
            <w:r w:rsidR="00A71083" w:rsidRPr="00A7108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ealthy baby teeth - healthy baby</w:t>
            </w:r>
            <w:r w:rsidR="00A7108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! </w:t>
            </w:r>
            <w:r w:rsidR="00851BB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C</w:t>
            </w:r>
            <w:r w:rsidR="00A71083" w:rsidRPr="00A7108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reating a modern children's dental office where the child will treat their teeth without fear and stress</w:t>
            </w:r>
            <w:r w:rsidR="00851BB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.</w:t>
            </w: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Tasks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 xml:space="preserve"> planned for implementation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 xml:space="preserve"> within the framework of the project:</w:t>
            </w:r>
          </w:p>
          <w:p w:rsidR="00A13771" w:rsidRDefault="00851BB3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</w:t>
            </w:r>
            <w:r w:rsidRPr="00851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Pr="00851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form the right attitude towards the dentist in young patients from the very birth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</w:t>
            </w:r>
            <w:r w:rsidRPr="00851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omfortable and painless treatment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</w:t>
            </w:r>
            <w:r w:rsidRPr="00851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arly diagnosis and prevention of diseases in children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</w:t>
            </w:r>
            <w:r w:rsidRPr="00851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limination of discomfort and negative consequences in children after dental treatment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851BB3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 xml:space="preserve">Target group: </w:t>
            </w:r>
            <w:r w:rsidR="00851BB3" w:rsidRPr="00851BB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children and adolescents</w:t>
            </w:r>
          </w:p>
        </w:tc>
      </w:tr>
      <w:tr w:rsidR="00A13771" w:rsidRPr="005045A0" w:rsidTr="00497F58">
        <w:trPr>
          <w:trHeight w:val="231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Pr="00CF0CA0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 xml:space="preserve">Brief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description of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 xml:space="preserve"> the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activities:</w:t>
            </w:r>
          </w:p>
          <w:p w:rsidR="00851BB3" w:rsidRPr="00FB5326" w:rsidRDefault="00851BB3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3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 create a modern children's dental office with a children's area</w:t>
            </w:r>
            <w:r w:rsidR="00FB5326" w:rsidRPr="00FB53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FB5326" w:rsidRPr="00497F58" w:rsidRDefault="00FB5326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FB53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children's</w:t>
            </w:r>
            <w:proofErr w:type="gramEnd"/>
            <w:r w:rsidRPr="00FB53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area, game room, TV in the dental office, dental office designed for children, equipping the office with high-tech, modern and safe equipment: modern dental unit, laser, equipment for minimally invasive caries treatment according to the system </w:t>
            </w:r>
            <w:r w:rsid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ICON </w:t>
            </w:r>
            <w:r w:rsidRPr="00FB53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without a drill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dental chairs for different ages, 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innovative x-ray machine, 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modern dental materials for children.</w:t>
            </w:r>
          </w:p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Total funding (in US dollars):</w:t>
            </w:r>
            <w:r w:rsidR="00851BB3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 w:rsidR="00851BB3" w:rsidRPr="00851BB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000</w:t>
            </w:r>
          </w:p>
        </w:tc>
      </w:tr>
      <w:tr w:rsidR="00A13771" w:rsidRPr="005045A0" w:rsidTr="00A1377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Source of financing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Amount of financing (in US dollars)</w:t>
            </w:r>
          </w:p>
        </w:tc>
      </w:tr>
      <w:tr w:rsidR="00A13771" w:rsidTr="00A1377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Donor funds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851BB3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13771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0 000</w:t>
            </w:r>
          </w:p>
        </w:tc>
      </w:tr>
      <w:tr w:rsidR="00A13771" w:rsidTr="00A1377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Co-financing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A1377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0</w:t>
            </w: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Pr="00497F58" w:rsidRDefault="00A13771" w:rsidP="00497F58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Location of the project (region / district, city):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Republic of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Belarus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Vitebsk region, 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Vitebsk city, </w:t>
            </w:r>
            <w:r w:rsidR="00497F58" w:rsidRPr="00497F58">
              <w:rPr>
                <w:lang w:val="en-US"/>
              </w:rPr>
              <w:t xml:space="preserve"> </w:t>
            </w:r>
            <w:proofErr w:type="spellStart"/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Smolenskaya</w:t>
            </w:r>
            <w:proofErr w:type="spellEnd"/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street, 8/1-81 (</w:t>
            </w:r>
            <w:r w:rsidR="00497F58" w:rsidRPr="00497F58">
              <w:rPr>
                <w:lang w:val="en-US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Branch № 1Children's Dental Clinic)</w:t>
            </w:r>
          </w:p>
        </w:tc>
      </w:tr>
      <w:tr w:rsidR="00A13771" w:rsidRPr="005045A0" w:rsidTr="00A1377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71" w:rsidRDefault="00A13771" w:rsidP="00497F58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 w:eastAsia="ru-RU"/>
              </w:rPr>
              <w:t>Contact person, initials, surname, position, phone, email address:</w:t>
            </w:r>
            <w:r w:rsid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 w:rsidR="00497F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.S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.</w:t>
            </w:r>
            <w:r w:rsidR="00497F58" w:rsidRPr="00497F58">
              <w:rPr>
                <w:lang w:val="en-US"/>
              </w:rPr>
              <w:t xml:space="preserve"> </w:t>
            </w:r>
            <w:proofErr w:type="spellStart"/>
            <w:r w:rsid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P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odolyako</w:t>
            </w:r>
            <w:proofErr w:type="spellEnd"/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branch manager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 +375212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</w:t>
            </w:r>
            <w:r w:rsidR="00497F58" w:rsidRPr="00497F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687225,  </w:t>
            </w:r>
            <w:hyperlink r:id="rId6" w:history="1">
              <w:r w:rsidR="00497F58" w:rsidRPr="00497F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vgdsp@vitebsk.by</w:t>
              </w:r>
            </w:hyperlink>
          </w:p>
        </w:tc>
      </w:tr>
    </w:tbl>
    <w:p w:rsidR="00A13771" w:rsidRDefault="00A13771" w:rsidP="00CF0CA0">
      <w:pPr>
        <w:spacing w:after="0" w:line="240" w:lineRule="atLeast"/>
        <w:rPr>
          <w:rFonts w:ascii="Times New Roman" w:eastAsia="Tahoma" w:hAnsi="Times New Roman" w:cs="Times New Roman"/>
          <w:color w:val="000000"/>
          <w:sz w:val="26"/>
          <w:szCs w:val="26"/>
          <w:lang w:val="en-US" w:bidi="ru-RU"/>
        </w:rPr>
      </w:pPr>
    </w:p>
    <w:sectPr w:rsidR="00A13771" w:rsidSect="00F0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2ED"/>
    <w:rsid w:val="000360D7"/>
    <w:rsid w:val="00146FC6"/>
    <w:rsid w:val="001F4E6C"/>
    <w:rsid w:val="0044769B"/>
    <w:rsid w:val="00497F58"/>
    <w:rsid w:val="005045A0"/>
    <w:rsid w:val="006D52ED"/>
    <w:rsid w:val="006D77B7"/>
    <w:rsid w:val="00741538"/>
    <w:rsid w:val="007B709E"/>
    <w:rsid w:val="00851BB3"/>
    <w:rsid w:val="00870BE2"/>
    <w:rsid w:val="008D2E30"/>
    <w:rsid w:val="00A13771"/>
    <w:rsid w:val="00A71083"/>
    <w:rsid w:val="00CF0CA0"/>
    <w:rsid w:val="00F03FDB"/>
    <w:rsid w:val="00F83413"/>
    <w:rsid w:val="00FA4237"/>
    <w:rsid w:val="00FB0B1F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13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13771"/>
    <w:rPr>
      <w:rFonts w:ascii="Consolas" w:eastAsiaTheme="minorHAnsi" w:hAnsi="Consolas" w:cs="Consolas"/>
      <w:sz w:val="20"/>
      <w:szCs w:val="20"/>
      <w:lang w:eastAsia="en-US"/>
    </w:rPr>
  </w:style>
  <w:style w:type="paragraph" w:styleId="a4">
    <w:name w:val="No Spacing"/>
    <w:uiPriority w:val="1"/>
    <w:qFormat/>
    <w:rsid w:val="00A1377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137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D7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8390">
          <w:marLeft w:val="66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gdsp@vitebsk.by" TargetMode="External"/><Relationship Id="rId5" Type="http://schemas.openxmlformats.org/officeDocument/2006/relationships/hyperlink" Target="mailto:vgdsp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kovalevskaia.r</dc:creator>
  <cp:keywords/>
  <dc:description/>
  <cp:lastModifiedBy>7</cp:lastModifiedBy>
  <cp:revision>12</cp:revision>
  <cp:lastPrinted>2020-09-24T09:56:00Z</cp:lastPrinted>
  <dcterms:created xsi:type="dcterms:W3CDTF">2018-09-27T07:04:00Z</dcterms:created>
  <dcterms:modified xsi:type="dcterms:W3CDTF">2025-05-19T09:40:00Z</dcterms:modified>
</cp:coreProperties>
</file>