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05" w:rsidRDefault="00986B05">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ЗАКОН РЕСПУБЛИКИ БЕЛАРУСЬ</w:t>
      </w:r>
    </w:p>
    <w:p w:rsidR="00986B05" w:rsidRDefault="00986B05">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июля 2015 г. № 305-З</w:t>
      </w:r>
    </w:p>
    <w:p w:rsidR="00986B05" w:rsidRDefault="00986B05">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борьбе с коррупцией</w:t>
      </w:r>
    </w:p>
    <w:p w:rsidR="00986B05" w:rsidRDefault="00986B05">
      <w:pPr>
        <w:autoSpaceDE w:val="0"/>
        <w:autoSpaceDN w:val="0"/>
        <w:adjustRightInd w:val="0"/>
        <w:spacing w:before="240" w:after="240" w:line="30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Принят Палатой представителей 26 июня 2015 года </w:t>
      </w:r>
      <w:r>
        <w:rPr>
          <w:rFonts w:ascii="Times New Roman" w:hAnsi="Times New Roman" w:cs="Times New Roman"/>
          <w:i/>
          <w:color w:val="000000"/>
          <w:sz w:val="24"/>
          <w:szCs w:val="24"/>
        </w:rPr>
        <w:br/>
        <w:t>Одобрен Советом Республики 30 июня 2015 года</w:t>
      </w:r>
    </w:p>
    <w:p w:rsidR="00986B05" w:rsidRDefault="00986B05">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986B05" w:rsidRDefault="00986B05">
      <w:pPr>
        <w:autoSpaceDE w:val="0"/>
        <w:autoSpaceDN w:val="0"/>
        <w:adjustRightInd w:val="0"/>
        <w:spacing w:after="0" w:line="300" w:lineRule="auto"/>
        <w:ind w:left="1140"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Беларусь от 6 января 2021 г. № 93-З (Национальный правовой Интернет-портал Республики Беларусь, 22.01.2021, 2/2813) &lt;H12100093&gt;</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 Основные термины и их определения, применяемые в настоящем Законе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настоящем Законе применяются следующие основные термины и их определения: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w:t>
      </w:r>
      <w:r>
        <w:rPr>
          <w:rFonts w:ascii="Times New Roman" w:hAnsi="Times New Roman" w:cs="Times New Roman"/>
          <w:color w:val="000000"/>
          <w:sz w:val="24"/>
          <w:szCs w:val="24"/>
        </w:rPr>
        <w:lastRenderedPageBreak/>
        <w:t>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w:t>
      </w:r>
      <w:r>
        <w:rPr>
          <w:rFonts w:ascii="Times New Roman" w:hAnsi="Times New Roman" w:cs="Times New Roman"/>
          <w:color w:val="000000"/>
          <w:sz w:val="24"/>
          <w:szCs w:val="24"/>
        </w:rPr>
        <w:lastRenderedPageBreak/>
        <w:t>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близкие родственники – родители, дети, в том числе усыновленные (удочеренные), усыновители (удочерители), родные братья и сестры, дед, бабка, внуки;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свойственники – близкие родственники супруга (супруги);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 Законодательство о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 Субъекты правонарушений, создающих условия для коррупции, и коррупционных правонарушений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правонарушений, создающих условия для коррупции, являются: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Субъектами коррупционных правонарушений являются: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приравненные к государственным должностным лицам;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иностранные должностные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осуществляющие подкуп государственных должностных или приравненных к ним лиц либо иностранных должностных лиц.</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 Принципы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основывается на принципах:</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справедливости;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равенства перед законом;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гласности;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приоритета мер предупреждения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неотвратимости ответственности;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личной виновной ответственности;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гуманизма.</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5. Система мер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Борьба с коррупцией осуществляется государственными органами и иными организациями посредством комплексного применения следующих мер:</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планирования и координации деятельности государственных органов и иных организаций по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принятия кодексов этики (стандартов поведения) государственных служащих и иных государственных должностных лиц;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rPr>
          <w:rFonts w:ascii="Times New Roman" w:hAnsi="Times New Roman" w:cs="Times New Roman"/>
          <w:color w:val="000000"/>
          <w:sz w:val="24"/>
          <w:szCs w:val="24"/>
        </w:rPr>
        <w:lastRenderedPageBreak/>
        <w:t>предпосылок и причин коррупции и своевременного принятия эффективных мер по ее предупреждению и профилактике;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сочетания борьбы с коррупцией с созданием экономических и социальных предпосылок для устранения причин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упрощения административных процедур и сокращения их числа;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вынесения на общественное (всенародное) обсуждение проектов нормативных правовых актов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антикоррупционного обучения государственных должностных лиц, а также лиц, обучающихся в учреждениях образования.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6. Государственные органы, осуществляющие борьбу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Борьбу с коррупцией осуществляют органы прокуратуры, внутренних дел и государственной безопасности.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7. Полномочия Генеральной прокуратуры Республики Беларусь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Генеральная прокуратура Республики Беларусь является государственным органом, ответственным за организацию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обеспечения организации борьбы с коррупцией Генеральная прокуратура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аккумулирует информацию о фактах, свидетельствующих о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анализирует эффективность применяемых мер по противодействию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координирует правоохранительную деятельность иных государственных органов, осуществляющих борьбу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готовит предложения по совершенствованию правового регулирования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 иные полномочия в сфере борьбы с коррупцией, установленные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8. Специальные подразделения по борьбе с коррупцией и их права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органах прокуратуры, внутренних дел и государственной безопасности создаются специальные подразделения по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Специальным подразделениям по борьбе с коррупцией при выполнении возложенных на них задач предоставляется право: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9. Государственные органы и иные организации, участвующие в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Общественные объединения участвуют в борьбе с коррупцией в соответствии с настоящим Законом и иными актами законодательства.</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10. Взаимодействие государственных органов и иных организаций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и условия взаимодействия государственных органов, осуществляющих борьбу с коррупцией, определяются ими совместно.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12. Информационное обеспечение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14. Финансовое и материально-техническое обеспечение специальных подразделений по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ПРЕДУПРЕЖДЕНИЕ КОРРУПЦИИ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распоряжении государственным имуществом;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проведении закупок;</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привлечении юридических лиц и (или) индивидуальных предпринимателей к реализации государственных программ и государственных заказов;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распределении квот;</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выборе поставщиков для государственных нужд;</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возложении на юридическое лицо и (или) индивидуального предпринимателя отдельных функций государственного заказчика;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случаях, предусмотренных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16. Обязательство государственного должностного лица, лица, претендующего на занятие должности государственного должностного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17. Ограничения, устанавливаемые для государственных должностных и приравненных к ним лиц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Государственное должностное лицо не вправе: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принимать имущество (подарки), за исключением сувениров, вручаемых при проведении протокольных и иных официальных мероприятий, или получать другую </w:t>
      </w:r>
      <w:r>
        <w:rPr>
          <w:rFonts w:ascii="Times New Roman" w:hAnsi="Times New Roman" w:cs="Times New Roman"/>
          <w:color w:val="000000"/>
          <w:sz w:val="24"/>
          <w:szCs w:val="24"/>
        </w:rPr>
        <w:lastRenderedPageBreak/>
        <w:t>выгоду для себя или для третьих лиц в виде работы, услуги в связи с исполнением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w:t>
      </w:r>
      <w:r>
        <w:rPr>
          <w:rFonts w:ascii="Times New Roman" w:hAnsi="Times New Roman" w:cs="Times New Roman"/>
          <w:color w:val="000000"/>
          <w:sz w:val="24"/>
          <w:szCs w:val="24"/>
        </w:rPr>
        <w:lastRenderedPageBreak/>
        <w:t>или свойственники, совместно проживающие и ведущие общее хозяйство с государственным должностным или приравненным к нему лицом, не вправе: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для государственных должностных и приравненных к ним лиц могут быть установлены иные ограничения.</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19. Ограничение по участию в деятельности органов, осуществляющих функции надзора и контроля в организации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20. Ограничение по управлению долями в уставных фондах (акциями) коммерческих организаций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w:t>
      </w:r>
      <w:r>
        <w:rPr>
          <w:rFonts w:ascii="Times New Roman" w:hAnsi="Times New Roman" w:cs="Times New Roman"/>
          <w:color w:val="000000"/>
          <w:sz w:val="24"/>
          <w:szCs w:val="24"/>
        </w:rPr>
        <w:lastRenderedPageBreak/>
        <w:t>соответствующего государственного органа, должностного лица о поступлении (приеме, назначении) на службу.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Споры, возникающие при выполнении договора доверительного управления, разрешаются в судебном порядке.</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предусмотренные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22. Основание отказа в назначении на руководящую должность, приеме на государственную службу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Президентом Республики Беларусь в отдельных случаях может определяться иной порядок назначения на руководящие должности.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25. Правонарушения, создающие условия для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Правонарушениями, создающими условия для коррупции, являются: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ДЕКЛАРИРОВАНИЕ ДОХОДОВ И ИМУЩЕСТВА</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26. Доходы, подлежащие обязательному декларированию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Законодательными актами могут быть установлены случаи, когда доходы либо отдельные виды доходов не подлежат обязательному декларированию.</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27. Имущество, подлежащее обязательному декларированию, и определение его стоимости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земельные участки, капитальные строения (здания, сооружения), изолированные помещения, машино-места;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строительные материалы, общая стоимость которых превышает две тысячи базовых величин;</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иное имущество, стоимость единицы которого превышает две тысячи базовых величин;</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втором и третьем настоящей части;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указанное в абзацах втором, третьем и восьмом части первой настоящей статьи, подлежит декларированию независимо от его стоимости.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Декларирование доходов и имущества: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ограниченных судом в дееспособности, осуществляется этими лицами с согласия их попечителей;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 признанных судом недееспособными, осуществляется их опекунами.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29. Декларирование доходов и имущества при поступлении на службу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30. Декларирование доходов и имущества при назначении на определенные должности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 при назначении на государственную должность в другом государственном органе либо иной организации;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w:t>
      </w:r>
      <w:r>
        <w:rPr>
          <w:rFonts w:ascii="Times New Roman" w:hAnsi="Times New Roman" w:cs="Times New Roman"/>
          <w:color w:val="000000"/>
          <w:sz w:val="24"/>
          <w:szCs w:val="24"/>
        </w:rPr>
        <w:lastRenderedPageBreak/>
        <w:t>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государственных организаций;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w:t>
      </w:r>
      <w:r>
        <w:rPr>
          <w:rFonts w:ascii="Times New Roman" w:hAnsi="Times New Roman" w:cs="Times New Roman"/>
          <w:b/>
          <w:color w:val="000000"/>
          <w:sz w:val="24"/>
          <w:szCs w:val="24"/>
        </w:rPr>
        <w:lastRenderedPageBreak/>
        <w:t>усыновленных (удочеренных), а также совершеннолетних близких родственников, совместно с ними проживающих и ведущих общее хозяйство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иное не установлено частью второй настоящей статьи, обязаны ежегодно представлять декларации о доходах и имуществе: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избранные в установленном порядке судьи Конституционного Суда Республики Беларусь – в Конституционный Суд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заместители председателей областных (Минского городского) Советов депутатов – в областной (Минский городской) Совет депутатов;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городских (городов областного подчинения), районных Советов депутатов, их заместители – в областные Советы депутатов;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сельских, поселковых, городских (городов районного подчинения) Советов депутатов, их заместители – в районные Советы депутатов;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органов пограничной службы и их заместители – в Государственный пограничный комитет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органов государственного пожарного надзора и их заместители – в вышестоящие органы по чрезвычайным ситуациям;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таможенных органов – в Государственный таможенный комитет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w:t>
      </w:r>
      <w:r>
        <w:rPr>
          <w:rFonts w:ascii="Times New Roman" w:hAnsi="Times New Roman" w:cs="Times New Roman"/>
          <w:color w:val="000000"/>
          <w:sz w:val="24"/>
          <w:szCs w:val="24"/>
        </w:rPr>
        <w:lastRenderedPageBreak/>
        <w:t>с частями первой–третьей настоящей статьи представлять декларации о доходах и имуществе, и направляют соответствующий запрос.</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32. Ежегодное декларирование доходов и имущества иными категориями государственных должностных лиц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w:t>
      </w:r>
      <w:r>
        <w:rPr>
          <w:rFonts w:ascii="Times New Roman" w:hAnsi="Times New Roman" w:cs="Times New Roman"/>
          <w:color w:val="000000"/>
          <w:sz w:val="24"/>
          <w:szCs w:val="24"/>
        </w:rPr>
        <w:lastRenderedPageBreak/>
        <w:t>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w:t>
      </w:r>
      <w:r>
        <w:rPr>
          <w:rFonts w:ascii="Times New Roman" w:hAnsi="Times New Roman" w:cs="Times New Roman"/>
          <w:color w:val="000000"/>
          <w:sz w:val="24"/>
          <w:szCs w:val="24"/>
        </w:rPr>
        <w:lastRenderedPageBreak/>
        <w:t>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Декларации о доходах и имуществе представляются ежегодно до 1 марта.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33. Форма декларации о доходах и имуществе и порядок ее заполнения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заполнения декларации о доходах и имуществе определяется Министерством по налогам и сборам Республики Беларусь.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обязанные в соответствии с настоящей главой представлять декларации о доходах и имуществе, имеют право 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виновные в нарушении требований настоящей главы, несут ответственность в соответствии с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w:t>
      </w:r>
      <w:r>
        <w:rPr>
          <w:rFonts w:ascii="Times New Roman" w:hAnsi="Times New Roman" w:cs="Times New Roman"/>
          <w:color w:val="000000"/>
          <w:sz w:val="24"/>
          <w:szCs w:val="24"/>
        </w:rPr>
        <w:lastRenderedPageBreak/>
        <w:t>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w:t>
      </w:r>
      <w:r>
        <w:rPr>
          <w:rFonts w:ascii="Times New Roman" w:hAnsi="Times New Roman" w:cs="Times New Roman"/>
          <w:color w:val="000000"/>
          <w:sz w:val="24"/>
          <w:szCs w:val="24"/>
        </w:rPr>
        <w:lastRenderedPageBreak/>
        <w:t>фактической стоимости такого имущества (доли в праве собственности на имущество) не более чем на 10 процентов.</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35. Контроль в сфере декларирования доходов и имущества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Лица, допустившие разглашение сведений о доходах и имуществе, несут ответственность в соответствии с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36. Изъятие имущества (взыскание расходов), стоимость которого (размер которых) превышает доходы, полученные из законных источников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w:t>
      </w:r>
      <w:r>
        <w:rPr>
          <w:rFonts w:ascii="Times New Roman" w:hAnsi="Times New Roman" w:cs="Times New Roman"/>
          <w:color w:val="000000"/>
          <w:sz w:val="24"/>
          <w:szCs w:val="24"/>
        </w:rPr>
        <w:lastRenderedPageBreak/>
        <w:t>сведениях (пояснениях) об источниках и размерах доходов, за счет которых приобретено такое имущество и понесены иные расходы.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w:t>
      </w:r>
      <w:r>
        <w:rPr>
          <w:rFonts w:ascii="Times New Roman" w:hAnsi="Times New Roman" w:cs="Times New Roman"/>
          <w:color w:val="000000"/>
          <w:sz w:val="24"/>
          <w:szCs w:val="24"/>
        </w:rPr>
        <w:lastRenderedPageBreak/>
        <w:t>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986B05" w:rsidRDefault="00986B05">
      <w:pPr>
        <w:autoSpaceDE w:val="0"/>
        <w:autoSpaceDN w:val="0"/>
        <w:adjustRightInd w:val="0"/>
        <w:spacing w:before="240" w:after="240" w:line="30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ГЛАВА 5</w:t>
      </w:r>
      <w:r>
        <w:rPr>
          <w:rFonts w:ascii="Times New Roman" w:hAnsi="Times New Roman" w:cs="Times New Roman"/>
          <w:b/>
          <w:color w:val="000000"/>
          <w:sz w:val="24"/>
          <w:szCs w:val="24"/>
        </w:rPr>
        <w:br/>
        <w:t>КОРРУПЦИОННЫЕ ПРАВОНАРУШЕНИЯ</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37. Коррупционные правонарушения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Коррупционными правонарушениями являются: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мелкое хищение имущества путем злоупотребления служебными полномочиями.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38. Уведомление о совершении правонарушения, создающего условия для коррупции, или коррупционного правонарушения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39. Гарантии физическим лицам, способствующим выявлению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УСТРАНЕНИЕ ПОСЛЕДСТВИЙ КОРРУПЦИОННЫХ ПРАВОНАРУШЕНИЙ</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40. Изъятие (взыскание) незаконно полученного имущества или стоимости незаконно полученных работ, услуг</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w:t>
      </w:r>
      <w:r>
        <w:rPr>
          <w:rFonts w:ascii="Times New Roman" w:hAnsi="Times New Roman" w:cs="Times New Roman"/>
          <w:color w:val="000000"/>
          <w:sz w:val="24"/>
          <w:szCs w:val="24"/>
        </w:rPr>
        <w:lastRenderedPageBreak/>
        <w:t>хранения, оценки и реализации такого имущества определяется Советом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Руководители государственных органов и иных организаций в пределах своей компетенции обязаны: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принимать установленные настоящим Законом и иными актами законодательства меры, направленные на борьбу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КОНТРОЛЬ И НАДЗОР ЗА ДЕЯТЕЛЬНОСТЬЮ ПО БОРЬБЕ С КОРРУПЦИЕЙ</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44. Государственный контроль за деятельностью специальных подразделений по борьбе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45. Надзор за исполнением законодательства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46. Общественный контроль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разработке и всенародном (общественном) обсуждении проектов нормативных правовых актов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деятельности созданных в государственных органах и организациях комиссий по противодействию коррупции;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формы такого участия, предусмотренные законодательными актами.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участие в проведении социологических опросов по вопросам противодействия коррупции.</w:t>
      </w:r>
    </w:p>
    <w:p w:rsidR="00986B05" w:rsidRDefault="00986B05">
      <w:pPr>
        <w:autoSpaceDE w:val="0"/>
        <w:autoSpaceDN w:val="0"/>
        <w:adjustRightInd w:val="0"/>
        <w:spacing w:before="240" w:after="240" w:line="30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ЗАКЛЮЧИТЕЛЬНЫЕ ПОЛОЖЕНИЯ</w:t>
      </w:r>
    </w:p>
    <w:p w:rsidR="00986B05" w:rsidRDefault="00986B05">
      <w:pPr>
        <w:autoSpaceDE w:val="0"/>
        <w:autoSpaceDN w:val="0"/>
        <w:adjustRightInd w:val="0"/>
        <w:spacing w:before="240" w:after="30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47. Внесение дополнений и изменений в некоторые законы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части третьей дополнить статью частью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четвертую считать частью пятой.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«10) безвозмездное изъятие имущества в случаях, предусмотренных законодательными актами в сфере борьбы с коррупцией.».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части 5 статьи 4:</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7 после слов «государственной безопасности,» дополнить словами «пограничной службы,»;</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часть пунктом 8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абзаце первом статьи 429 слово «доверенное» заменить словом «иное».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29 дополнить частью 4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252 дополнить частью 4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3 статьи 303 изложить в следующей редакции: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w:t>
      </w:r>
      <w:r>
        <w:rPr>
          <w:rFonts w:ascii="Times New Roman" w:hAnsi="Times New Roman" w:cs="Times New Roman"/>
          <w:color w:val="000000"/>
          <w:sz w:val="24"/>
          <w:szCs w:val="24"/>
        </w:rPr>
        <w:lastRenderedPageBreak/>
        <w:t>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статье 27:</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название статьи дополнить словами «или свойственников»;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первую изложить в следующей редакции: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статье 47:</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пункта 5 слова «либо нарушения» исключить;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статью пунктом 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3 части первой статьи 198 слова «пункт 1» заменить словами «пункты 1 и 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Утратил силу.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абзаца первого пункта 2 статьи 16 слова «в соответствии с частью первой пункта 2, пунктом 3 статьи 23 настоящего Закона» исключить;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22:</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1.5 изложить в следующей редакции:</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подпункт 1.6 исключить;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23 исключить;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пункт 1 статьи 33 дополнить подпунктом 1.10</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«1.10</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1 статьи 40:</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 подпункта 1.9 слова «, совершения проступка, несовместимого с нахождением на государственной службе» исключить;</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дополнить пункт подпунктом 1.9</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совершения проступка, несовместимого с нахождением на государственной службе;»;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54 дополнить пунктом 8 следующего содержания: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Утратил силу.</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48. Признание утратившими силу некоторых законов и отдельных положений законов</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Признать утратившими силу:</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Беларусь от 20 июля 2006 года «О борьбе с коррупцией» (Национальный реестр правовых актов Республики Беларусь, 2006 г., № 122, 2/1262);</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49. Меры по реализации положений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Совету Министров Республики Беларусь в шестимесячный срок:</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подготовить и внести в установленном порядке предложения о приведении законодательных актов в соответствие с настоящим Законом;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привести решения Правительства Республики Беларусь в соответствие с настоящим Законом;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принять иные меры, необходимые для реализации положений настоящего Закона.</w:t>
      </w:r>
    </w:p>
    <w:p w:rsidR="00986B05" w:rsidRDefault="00986B05">
      <w:pPr>
        <w:autoSpaceDE w:val="0"/>
        <w:autoSpaceDN w:val="0"/>
        <w:adjustRightInd w:val="0"/>
        <w:spacing w:before="240" w:after="240" w:line="300" w:lineRule="auto"/>
        <w:ind w:left="1920" w:hanging="1350"/>
        <w:rPr>
          <w:rFonts w:ascii="Times New Roman" w:hAnsi="Times New Roman" w:cs="Times New Roman"/>
          <w:b/>
          <w:color w:val="000000"/>
          <w:sz w:val="24"/>
          <w:szCs w:val="24"/>
        </w:rPr>
      </w:pPr>
      <w:r>
        <w:rPr>
          <w:rFonts w:ascii="Times New Roman" w:hAnsi="Times New Roman" w:cs="Times New Roman"/>
          <w:b/>
          <w:color w:val="000000"/>
          <w:sz w:val="24"/>
          <w:szCs w:val="24"/>
        </w:rPr>
        <w:t>Статья 50. Вступление в силу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Закон вступает в силу в следующем порядке:</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статьи 1–48 – через шесть месяцев после официального опубликования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 после официального опубликования настоящего Закона.</w:t>
      </w:r>
    </w:p>
    <w:p w:rsidR="00986B05" w:rsidRDefault="00986B0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31"/>
        <w:gridCol w:w="4724"/>
      </w:tblGrid>
      <w:tr w:rsidR="00986B05">
        <w:tc>
          <w:tcPr>
            <w:tcW w:w="2450" w:type="pct"/>
            <w:tcBorders>
              <w:top w:val="nil"/>
              <w:left w:val="nil"/>
              <w:bottom w:val="nil"/>
              <w:right w:val="nil"/>
            </w:tcBorders>
            <w:vAlign w:val="bottom"/>
          </w:tcPr>
          <w:p w:rsidR="00986B05" w:rsidRDefault="00986B05">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986B05" w:rsidRDefault="00986B05">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986B05" w:rsidRDefault="00986B05">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84F44" w:rsidRPr="00986B05" w:rsidRDefault="00484F44" w:rsidP="00986B05">
      <w:bookmarkStart w:id="0" w:name="_GoBack"/>
      <w:bookmarkEnd w:id="0"/>
    </w:p>
    <w:sectPr w:rsidR="00484F44" w:rsidRPr="00986B05" w:rsidSect="00ED4D60">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986B05"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31.05.2021</w:t>
          </w:r>
        </w:p>
      </w:tc>
      <w:tc>
        <w:tcPr>
          <w:tcW w:w="1381" w:type="pct"/>
        </w:tcPr>
        <w:p w:rsidR="00D96E53" w:rsidRPr="00D96E53" w:rsidRDefault="00986B05"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986B05"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2</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43</w:t>
          </w:r>
          <w:r w:rsidRPr="00D96E53">
            <w:rPr>
              <w:rFonts w:ascii="Times New Roman" w:hAnsi="Times New Roman" w:cs="Times New Roman"/>
              <w:sz w:val="14"/>
              <w:szCs w:val="14"/>
            </w:rPr>
            <w:fldChar w:fldCharType="end"/>
          </w:r>
        </w:p>
      </w:tc>
    </w:tr>
  </w:tbl>
  <w:p w:rsidR="009E3A2F" w:rsidRPr="009D179B" w:rsidRDefault="00986B05"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986B05"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Закон Республики Беларусь от 15.07.2015 № 305-З «О борьбе с коррупцией»</w:t>
          </w:r>
        </w:p>
      </w:tc>
      <w:tc>
        <w:tcPr>
          <w:tcW w:w="1607" w:type="dxa"/>
        </w:tcPr>
        <w:p w:rsidR="00B84B94" w:rsidRDefault="00986B05"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02.06.2021</w:t>
          </w:r>
        </w:p>
      </w:tc>
    </w:tr>
  </w:tbl>
  <w:p w:rsidR="00B84B94" w:rsidRPr="00B82B7A" w:rsidRDefault="00986B05"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5"/>
    <w:rsid w:val="000051A9"/>
    <w:rsid w:val="000145C2"/>
    <w:rsid w:val="00043A6C"/>
    <w:rsid w:val="00046590"/>
    <w:rsid w:val="00052D22"/>
    <w:rsid w:val="00072E44"/>
    <w:rsid w:val="000739D6"/>
    <w:rsid w:val="000746BE"/>
    <w:rsid w:val="00085E69"/>
    <w:rsid w:val="000941B5"/>
    <w:rsid w:val="000A1E0F"/>
    <w:rsid w:val="000B681F"/>
    <w:rsid w:val="000B7318"/>
    <w:rsid w:val="000C6305"/>
    <w:rsid w:val="000D296A"/>
    <w:rsid w:val="000E1A04"/>
    <w:rsid w:val="000E7B89"/>
    <w:rsid w:val="00125A98"/>
    <w:rsid w:val="00130286"/>
    <w:rsid w:val="00131B46"/>
    <w:rsid w:val="001347BF"/>
    <w:rsid w:val="00135EAB"/>
    <w:rsid w:val="00141524"/>
    <w:rsid w:val="00145FF5"/>
    <w:rsid w:val="00156D60"/>
    <w:rsid w:val="00162639"/>
    <w:rsid w:val="00166421"/>
    <w:rsid w:val="001744B7"/>
    <w:rsid w:val="0017664D"/>
    <w:rsid w:val="001810CB"/>
    <w:rsid w:val="00194E70"/>
    <w:rsid w:val="00197A94"/>
    <w:rsid w:val="001A4509"/>
    <w:rsid w:val="001A4678"/>
    <w:rsid w:val="001B000B"/>
    <w:rsid w:val="001B608D"/>
    <w:rsid w:val="001C334F"/>
    <w:rsid w:val="001C3554"/>
    <w:rsid w:val="001D086A"/>
    <w:rsid w:val="00200F4C"/>
    <w:rsid w:val="002040DE"/>
    <w:rsid w:val="00212BC0"/>
    <w:rsid w:val="00242F82"/>
    <w:rsid w:val="00250982"/>
    <w:rsid w:val="00254843"/>
    <w:rsid w:val="00257201"/>
    <w:rsid w:val="00273C60"/>
    <w:rsid w:val="00281F01"/>
    <w:rsid w:val="0028315E"/>
    <w:rsid w:val="00285621"/>
    <w:rsid w:val="00293B81"/>
    <w:rsid w:val="002A7A58"/>
    <w:rsid w:val="002B2C6E"/>
    <w:rsid w:val="002B3460"/>
    <w:rsid w:val="002B6740"/>
    <w:rsid w:val="002B7F5E"/>
    <w:rsid w:val="002C27A9"/>
    <w:rsid w:val="002D084C"/>
    <w:rsid w:val="002D2919"/>
    <w:rsid w:val="002D5B9C"/>
    <w:rsid w:val="002E0089"/>
    <w:rsid w:val="002E64AE"/>
    <w:rsid w:val="002F119E"/>
    <w:rsid w:val="002F60A0"/>
    <w:rsid w:val="00320592"/>
    <w:rsid w:val="00321E1C"/>
    <w:rsid w:val="00322478"/>
    <w:rsid w:val="003249D5"/>
    <w:rsid w:val="00354FCD"/>
    <w:rsid w:val="00361D1C"/>
    <w:rsid w:val="00361FA6"/>
    <w:rsid w:val="003663C7"/>
    <w:rsid w:val="003775A9"/>
    <w:rsid w:val="00380208"/>
    <w:rsid w:val="00393B31"/>
    <w:rsid w:val="003B3888"/>
    <w:rsid w:val="003D2C25"/>
    <w:rsid w:val="003E4E2C"/>
    <w:rsid w:val="003E5079"/>
    <w:rsid w:val="003F0A79"/>
    <w:rsid w:val="003F1919"/>
    <w:rsid w:val="003F5502"/>
    <w:rsid w:val="00415894"/>
    <w:rsid w:val="00416EA8"/>
    <w:rsid w:val="00420B3C"/>
    <w:rsid w:val="00427FE1"/>
    <w:rsid w:val="0044387F"/>
    <w:rsid w:val="00445199"/>
    <w:rsid w:val="00456346"/>
    <w:rsid w:val="00463E65"/>
    <w:rsid w:val="00464341"/>
    <w:rsid w:val="004703F7"/>
    <w:rsid w:val="00481CB6"/>
    <w:rsid w:val="00482B5A"/>
    <w:rsid w:val="00484F44"/>
    <w:rsid w:val="00497EAB"/>
    <w:rsid w:val="004B3D7F"/>
    <w:rsid w:val="004C5B20"/>
    <w:rsid w:val="005051DA"/>
    <w:rsid w:val="005214F6"/>
    <w:rsid w:val="0052507A"/>
    <w:rsid w:val="0052692D"/>
    <w:rsid w:val="00554A5D"/>
    <w:rsid w:val="00557EC3"/>
    <w:rsid w:val="005615F7"/>
    <w:rsid w:val="005640E0"/>
    <w:rsid w:val="00582CE2"/>
    <w:rsid w:val="00590F04"/>
    <w:rsid w:val="005A27E9"/>
    <w:rsid w:val="005A2EC1"/>
    <w:rsid w:val="005A5EAD"/>
    <w:rsid w:val="005B0C94"/>
    <w:rsid w:val="005D1C25"/>
    <w:rsid w:val="005D673C"/>
    <w:rsid w:val="005E6693"/>
    <w:rsid w:val="005F6399"/>
    <w:rsid w:val="0061172D"/>
    <w:rsid w:val="00615B59"/>
    <w:rsid w:val="00621380"/>
    <w:rsid w:val="006232C2"/>
    <w:rsid w:val="00625730"/>
    <w:rsid w:val="00635049"/>
    <w:rsid w:val="006563CC"/>
    <w:rsid w:val="00662993"/>
    <w:rsid w:val="006648A0"/>
    <w:rsid w:val="00671984"/>
    <w:rsid w:val="00674A66"/>
    <w:rsid w:val="00675E26"/>
    <w:rsid w:val="00692B60"/>
    <w:rsid w:val="00693BEC"/>
    <w:rsid w:val="00695D4E"/>
    <w:rsid w:val="006A20FE"/>
    <w:rsid w:val="006B064C"/>
    <w:rsid w:val="006B3122"/>
    <w:rsid w:val="006D3A84"/>
    <w:rsid w:val="006E3327"/>
    <w:rsid w:val="007010D4"/>
    <w:rsid w:val="007018C0"/>
    <w:rsid w:val="00701918"/>
    <w:rsid w:val="00730FF4"/>
    <w:rsid w:val="007410DD"/>
    <w:rsid w:val="00742518"/>
    <w:rsid w:val="00743582"/>
    <w:rsid w:val="00743BA3"/>
    <w:rsid w:val="00746D61"/>
    <w:rsid w:val="00760B38"/>
    <w:rsid w:val="007935F5"/>
    <w:rsid w:val="007A3360"/>
    <w:rsid w:val="007A4A0A"/>
    <w:rsid w:val="007A63FB"/>
    <w:rsid w:val="007A767F"/>
    <w:rsid w:val="007D7D84"/>
    <w:rsid w:val="007E0024"/>
    <w:rsid w:val="008010A7"/>
    <w:rsid w:val="008146D6"/>
    <w:rsid w:val="00855D50"/>
    <w:rsid w:val="0086788A"/>
    <w:rsid w:val="00867A5D"/>
    <w:rsid w:val="00871088"/>
    <w:rsid w:val="00887750"/>
    <w:rsid w:val="0089165A"/>
    <w:rsid w:val="008923B5"/>
    <w:rsid w:val="00892885"/>
    <w:rsid w:val="0089784D"/>
    <w:rsid w:val="008A33B9"/>
    <w:rsid w:val="008B068E"/>
    <w:rsid w:val="008B132F"/>
    <w:rsid w:val="008B7DC9"/>
    <w:rsid w:val="008C25BE"/>
    <w:rsid w:val="008D0886"/>
    <w:rsid w:val="008D0CB8"/>
    <w:rsid w:val="008D1968"/>
    <w:rsid w:val="008E031F"/>
    <w:rsid w:val="008F00FD"/>
    <w:rsid w:val="008F19DE"/>
    <w:rsid w:val="009052E2"/>
    <w:rsid w:val="00921E37"/>
    <w:rsid w:val="00923303"/>
    <w:rsid w:val="0092385C"/>
    <w:rsid w:val="00934A3B"/>
    <w:rsid w:val="009355AF"/>
    <w:rsid w:val="00945377"/>
    <w:rsid w:val="00947C82"/>
    <w:rsid w:val="009505B8"/>
    <w:rsid w:val="00960AEB"/>
    <w:rsid w:val="009655DC"/>
    <w:rsid w:val="00967EA4"/>
    <w:rsid w:val="00974CCF"/>
    <w:rsid w:val="00977F28"/>
    <w:rsid w:val="00985712"/>
    <w:rsid w:val="00986B05"/>
    <w:rsid w:val="009A5312"/>
    <w:rsid w:val="009B1709"/>
    <w:rsid w:val="009B3747"/>
    <w:rsid w:val="009B40FE"/>
    <w:rsid w:val="009C406C"/>
    <w:rsid w:val="009D353B"/>
    <w:rsid w:val="009E256C"/>
    <w:rsid w:val="009F27FD"/>
    <w:rsid w:val="00A06FA6"/>
    <w:rsid w:val="00A0745A"/>
    <w:rsid w:val="00A15B0F"/>
    <w:rsid w:val="00A21D9C"/>
    <w:rsid w:val="00A66E4D"/>
    <w:rsid w:val="00A80A5F"/>
    <w:rsid w:val="00A85BD4"/>
    <w:rsid w:val="00A87BA7"/>
    <w:rsid w:val="00AA1CAC"/>
    <w:rsid w:val="00AA1DFE"/>
    <w:rsid w:val="00AA553A"/>
    <w:rsid w:val="00AA6F0D"/>
    <w:rsid w:val="00AB1B5B"/>
    <w:rsid w:val="00AC307E"/>
    <w:rsid w:val="00AC65C7"/>
    <w:rsid w:val="00AD7F51"/>
    <w:rsid w:val="00AE3707"/>
    <w:rsid w:val="00AE6CEA"/>
    <w:rsid w:val="00AF4DA2"/>
    <w:rsid w:val="00AF7A8B"/>
    <w:rsid w:val="00B00C43"/>
    <w:rsid w:val="00B230AE"/>
    <w:rsid w:val="00B242F1"/>
    <w:rsid w:val="00B25463"/>
    <w:rsid w:val="00B53136"/>
    <w:rsid w:val="00B5683A"/>
    <w:rsid w:val="00B56D81"/>
    <w:rsid w:val="00B578B6"/>
    <w:rsid w:val="00B84EA9"/>
    <w:rsid w:val="00BB0991"/>
    <w:rsid w:val="00BB284E"/>
    <w:rsid w:val="00BB35BC"/>
    <w:rsid w:val="00BC398C"/>
    <w:rsid w:val="00BE2EDA"/>
    <w:rsid w:val="00BE66DE"/>
    <w:rsid w:val="00C03BAE"/>
    <w:rsid w:val="00C076E0"/>
    <w:rsid w:val="00C12157"/>
    <w:rsid w:val="00C128A7"/>
    <w:rsid w:val="00C203EF"/>
    <w:rsid w:val="00C21221"/>
    <w:rsid w:val="00C228EE"/>
    <w:rsid w:val="00C5541E"/>
    <w:rsid w:val="00C570D0"/>
    <w:rsid w:val="00C761D0"/>
    <w:rsid w:val="00C82E7C"/>
    <w:rsid w:val="00C91CE2"/>
    <w:rsid w:val="00CC6AE8"/>
    <w:rsid w:val="00CF5762"/>
    <w:rsid w:val="00CF6099"/>
    <w:rsid w:val="00D07C7D"/>
    <w:rsid w:val="00D16425"/>
    <w:rsid w:val="00D3425D"/>
    <w:rsid w:val="00D35BFB"/>
    <w:rsid w:val="00D4082C"/>
    <w:rsid w:val="00D47D5E"/>
    <w:rsid w:val="00D5014E"/>
    <w:rsid w:val="00D5611C"/>
    <w:rsid w:val="00D62624"/>
    <w:rsid w:val="00D661A6"/>
    <w:rsid w:val="00D712B0"/>
    <w:rsid w:val="00D85BCB"/>
    <w:rsid w:val="00D90D09"/>
    <w:rsid w:val="00D971ED"/>
    <w:rsid w:val="00DA672D"/>
    <w:rsid w:val="00DB5D58"/>
    <w:rsid w:val="00DC3397"/>
    <w:rsid w:val="00DD13B6"/>
    <w:rsid w:val="00DF5F0E"/>
    <w:rsid w:val="00E03E16"/>
    <w:rsid w:val="00E0692B"/>
    <w:rsid w:val="00E11CC3"/>
    <w:rsid w:val="00E15FE1"/>
    <w:rsid w:val="00E23983"/>
    <w:rsid w:val="00E4046A"/>
    <w:rsid w:val="00E40ABB"/>
    <w:rsid w:val="00E435CE"/>
    <w:rsid w:val="00E47799"/>
    <w:rsid w:val="00E525AF"/>
    <w:rsid w:val="00E61F4D"/>
    <w:rsid w:val="00E72279"/>
    <w:rsid w:val="00E8426D"/>
    <w:rsid w:val="00E90EE2"/>
    <w:rsid w:val="00EA6088"/>
    <w:rsid w:val="00ED0A30"/>
    <w:rsid w:val="00ED586C"/>
    <w:rsid w:val="00F06F08"/>
    <w:rsid w:val="00F1381E"/>
    <w:rsid w:val="00F24672"/>
    <w:rsid w:val="00F24CAC"/>
    <w:rsid w:val="00F30518"/>
    <w:rsid w:val="00F33A0F"/>
    <w:rsid w:val="00F41C41"/>
    <w:rsid w:val="00F44813"/>
    <w:rsid w:val="00F5037B"/>
    <w:rsid w:val="00F763B9"/>
    <w:rsid w:val="00F83E0C"/>
    <w:rsid w:val="00F91347"/>
    <w:rsid w:val="00F915C7"/>
    <w:rsid w:val="00FA472F"/>
    <w:rsid w:val="00FB0914"/>
    <w:rsid w:val="00FB0EA2"/>
    <w:rsid w:val="00FB14EC"/>
    <w:rsid w:val="00FC288F"/>
    <w:rsid w:val="00FC724D"/>
    <w:rsid w:val="00FD0690"/>
    <w:rsid w:val="00FE35EE"/>
    <w:rsid w:val="00FE5835"/>
    <w:rsid w:val="00FF08E2"/>
    <w:rsid w:val="00FF47C4"/>
    <w:rsid w:val="00FF4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17292</Words>
  <Characters>98569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2021-06-02T06:42:00Z</dcterms:created>
  <dcterms:modified xsi:type="dcterms:W3CDTF">2021-06-02T06:44:00Z</dcterms:modified>
</cp:coreProperties>
</file>